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F0AE128" w14:textId="4563B226" w:rsidR="0023761C" w:rsidRPr="0023761C" w:rsidRDefault="0023761C" w:rsidP="0023761C">
      <w:pPr>
        <w:spacing w:line="480" w:lineRule="auto"/>
        <w:jc w:val="both"/>
        <w:rPr>
          <w:rFonts w:ascii="Times New Roman" w:hAnsi="Times New Roman" w:cs="Times New Roman"/>
          <w:sz w:val="24"/>
          <w:szCs w:val="24"/>
        </w:rPr>
      </w:pPr>
    </w:p>
    <w:p w14:paraId="40364820" w14:textId="59CC84ED" w:rsidR="00FA3C52" w:rsidRPr="0023761C" w:rsidRDefault="00FA3C52" w:rsidP="0023761C">
      <w:pPr>
        <w:spacing w:line="480" w:lineRule="auto"/>
        <w:jc w:val="both"/>
        <w:rPr>
          <w:rFonts w:ascii="Times New Roman" w:hAnsi="Times New Roman" w:cs="Times New Roman"/>
          <w:b/>
          <w:sz w:val="24"/>
          <w:szCs w:val="24"/>
        </w:rPr>
      </w:pPr>
      <w:r w:rsidRPr="0023761C">
        <w:rPr>
          <w:rFonts w:ascii="Times New Roman" w:hAnsi="Times New Roman" w:cs="Times New Roman"/>
          <w:b/>
          <w:sz w:val="24"/>
          <w:szCs w:val="24"/>
        </w:rPr>
        <w:t>QUESTION 1</w:t>
      </w:r>
    </w:p>
    <w:p w14:paraId="5741D711" w14:textId="59A78F24" w:rsidR="00FA3C52" w:rsidRPr="0023761C" w:rsidRDefault="00FA3C52" w:rsidP="0023761C">
      <w:pPr>
        <w:spacing w:line="480" w:lineRule="auto"/>
        <w:jc w:val="both"/>
        <w:rPr>
          <w:rFonts w:ascii="Times New Roman" w:hAnsi="Times New Roman" w:cs="Times New Roman"/>
          <w:b/>
          <w:sz w:val="24"/>
          <w:szCs w:val="24"/>
        </w:rPr>
      </w:pPr>
      <w:r w:rsidRPr="0023761C">
        <w:rPr>
          <w:rFonts w:ascii="Times New Roman" w:hAnsi="Times New Roman" w:cs="Times New Roman"/>
          <w:b/>
          <w:sz w:val="24"/>
          <w:szCs w:val="24"/>
        </w:rPr>
        <w:t>PART A</w:t>
      </w:r>
    </w:p>
    <w:p w14:paraId="31BA07FA" w14:textId="27D095E4" w:rsidR="00AC2B3F" w:rsidRPr="0023761C" w:rsidRDefault="000644CD" w:rsidP="0023761C">
      <w:pPr>
        <w:pStyle w:val="ListParagraph"/>
        <w:numPr>
          <w:ilvl w:val="0"/>
          <w:numId w:val="8"/>
        </w:numPr>
        <w:spacing w:line="480" w:lineRule="auto"/>
        <w:jc w:val="both"/>
        <w:rPr>
          <w:rFonts w:ascii="Times New Roman" w:hAnsi="Times New Roman" w:cs="Times New Roman"/>
          <w:sz w:val="24"/>
          <w:szCs w:val="24"/>
        </w:rPr>
      </w:pPr>
      <w:r w:rsidRPr="0023761C">
        <w:rPr>
          <w:rFonts w:ascii="Times New Roman" w:hAnsi="Times New Roman" w:cs="Times New Roman"/>
          <w:sz w:val="24"/>
          <w:szCs w:val="24"/>
        </w:rPr>
        <w:t xml:space="preserve">American Institute for Foreign Study </w:t>
      </w:r>
      <w:r w:rsidR="00E1550E" w:rsidRPr="0023761C">
        <w:rPr>
          <w:rFonts w:ascii="Times New Roman" w:hAnsi="Times New Roman" w:cs="Times New Roman"/>
          <w:sz w:val="24"/>
          <w:szCs w:val="24"/>
        </w:rPr>
        <w:t>is a company is</w:t>
      </w:r>
      <w:r w:rsidRPr="0023761C">
        <w:rPr>
          <w:rFonts w:ascii="Times New Roman" w:hAnsi="Times New Roman" w:cs="Times New Roman"/>
          <w:sz w:val="24"/>
          <w:szCs w:val="24"/>
        </w:rPr>
        <w:t xml:space="preserve"> a </w:t>
      </w:r>
      <w:r w:rsidR="00E1550E" w:rsidRPr="0023761C">
        <w:rPr>
          <w:rFonts w:ascii="Times New Roman" w:hAnsi="Times New Roman" w:cs="Times New Roman"/>
          <w:sz w:val="24"/>
          <w:szCs w:val="24"/>
        </w:rPr>
        <w:t>well-established</w:t>
      </w:r>
      <w:r w:rsidRPr="0023761C">
        <w:rPr>
          <w:rFonts w:ascii="Times New Roman" w:hAnsi="Times New Roman" w:cs="Times New Roman"/>
          <w:sz w:val="24"/>
          <w:szCs w:val="24"/>
        </w:rPr>
        <w:t xml:space="preserve"> firm </w:t>
      </w:r>
      <w:r w:rsidR="00E1550E" w:rsidRPr="0023761C">
        <w:rPr>
          <w:rFonts w:ascii="Times New Roman" w:hAnsi="Times New Roman" w:cs="Times New Roman"/>
          <w:sz w:val="24"/>
          <w:szCs w:val="24"/>
        </w:rPr>
        <w:t>founded in 196</w:t>
      </w:r>
      <w:r w:rsidR="00552391" w:rsidRPr="0023761C">
        <w:rPr>
          <w:rFonts w:ascii="Times New Roman" w:hAnsi="Times New Roman" w:cs="Times New Roman"/>
          <w:sz w:val="24"/>
          <w:szCs w:val="24"/>
        </w:rPr>
        <w:t>4</w:t>
      </w:r>
      <w:r w:rsidR="00E1550E" w:rsidRPr="0023761C">
        <w:rPr>
          <w:rFonts w:ascii="Times New Roman" w:hAnsi="Times New Roman" w:cs="Times New Roman"/>
          <w:sz w:val="24"/>
          <w:szCs w:val="24"/>
        </w:rPr>
        <w:t>. It is a travel and insurance company which provide travel and educational programmes for</w:t>
      </w:r>
      <w:r w:rsidR="0046445F" w:rsidRPr="0023761C">
        <w:rPr>
          <w:rFonts w:ascii="Times New Roman" w:hAnsi="Times New Roman" w:cs="Times New Roman"/>
          <w:sz w:val="24"/>
          <w:szCs w:val="24"/>
        </w:rPr>
        <w:t xml:space="preserve"> the </w:t>
      </w:r>
      <w:r w:rsidR="00E1550E" w:rsidRPr="0023761C">
        <w:rPr>
          <w:rFonts w:ascii="Times New Roman" w:hAnsi="Times New Roman" w:cs="Times New Roman"/>
          <w:sz w:val="24"/>
          <w:szCs w:val="24"/>
        </w:rPr>
        <w:t xml:space="preserve">global university. Its aim is helping young people from many nations and different cultures to understand each other in </w:t>
      </w:r>
      <w:r w:rsidR="0046445F" w:rsidRPr="0023761C">
        <w:rPr>
          <w:rFonts w:ascii="Times New Roman" w:hAnsi="Times New Roman" w:cs="Times New Roman"/>
          <w:sz w:val="24"/>
          <w:szCs w:val="24"/>
        </w:rPr>
        <w:t>the</w:t>
      </w:r>
      <w:r w:rsidR="00E1550E" w:rsidRPr="0023761C">
        <w:rPr>
          <w:rFonts w:ascii="Times New Roman" w:hAnsi="Times New Roman" w:cs="Times New Roman"/>
          <w:sz w:val="24"/>
          <w:szCs w:val="24"/>
        </w:rPr>
        <w:t xml:space="preserve"> best manner. This can only be achieved by what the company view as </w:t>
      </w:r>
      <w:r w:rsidR="0046445F" w:rsidRPr="0023761C">
        <w:rPr>
          <w:rFonts w:ascii="Times New Roman" w:hAnsi="Times New Roman" w:cs="Times New Roman"/>
          <w:sz w:val="24"/>
          <w:szCs w:val="24"/>
        </w:rPr>
        <w:t xml:space="preserve">the </w:t>
      </w:r>
      <w:r w:rsidR="00E1550E" w:rsidRPr="0023761C">
        <w:rPr>
          <w:rFonts w:ascii="Times New Roman" w:hAnsi="Times New Roman" w:cs="Times New Roman"/>
          <w:sz w:val="24"/>
          <w:szCs w:val="24"/>
        </w:rPr>
        <w:t>provision of quality education platform to the students.</w:t>
      </w:r>
    </w:p>
    <w:p w14:paraId="75A5AF61" w14:textId="704612B3" w:rsidR="00B54EB5" w:rsidRPr="0023761C" w:rsidRDefault="00B54EB5" w:rsidP="0023761C">
      <w:pPr>
        <w:spacing w:line="480" w:lineRule="auto"/>
        <w:jc w:val="both"/>
        <w:rPr>
          <w:rFonts w:ascii="Times New Roman" w:hAnsi="Times New Roman" w:cs="Times New Roman"/>
          <w:b/>
          <w:sz w:val="24"/>
          <w:szCs w:val="24"/>
        </w:rPr>
      </w:pPr>
    </w:p>
    <w:p w14:paraId="35C407CD" w14:textId="77777777" w:rsidR="00E1550E" w:rsidRPr="0023761C" w:rsidRDefault="00E1550E" w:rsidP="0023761C">
      <w:pPr>
        <w:tabs>
          <w:tab w:val="left" w:pos="1335"/>
        </w:tabs>
        <w:spacing w:line="480" w:lineRule="auto"/>
        <w:jc w:val="both"/>
        <w:rPr>
          <w:rFonts w:ascii="Times New Roman" w:hAnsi="Times New Roman" w:cs="Times New Roman"/>
          <w:b/>
          <w:sz w:val="24"/>
          <w:szCs w:val="24"/>
        </w:rPr>
      </w:pPr>
      <w:r w:rsidRPr="0023761C">
        <w:rPr>
          <w:rFonts w:ascii="Times New Roman" w:hAnsi="Times New Roman" w:cs="Times New Roman"/>
          <w:b/>
          <w:sz w:val="24"/>
          <w:szCs w:val="24"/>
        </w:rPr>
        <w:tab/>
      </w:r>
      <w:r w:rsidRPr="0023761C">
        <w:rPr>
          <w:rFonts w:ascii="Times New Roman" w:hAnsi="Times New Roman" w:cs="Times New Roman"/>
          <w:b/>
          <w:sz w:val="24"/>
          <w:szCs w:val="24"/>
        </w:rPr>
        <w:tab/>
      </w:r>
    </w:p>
    <w:tbl>
      <w:tblPr>
        <w:tblStyle w:val="TableGrid"/>
        <w:tblW w:w="8363" w:type="dxa"/>
        <w:tblInd w:w="704" w:type="dxa"/>
        <w:tblLook w:val="04A0" w:firstRow="1" w:lastRow="0" w:firstColumn="1" w:lastColumn="0" w:noHBand="0" w:noVBand="1"/>
      </w:tblPr>
      <w:tblGrid>
        <w:gridCol w:w="2410"/>
        <w:gridCol w:w="2896"/>
        <w:gridCol w:w="3057"/>
      </w:tblGrid>
      <w:tr w:rsidR="00167B9F" w:rsidRPr="0023761C" w14:paraId="0269CB1A" w14:textId="77777777" w:rsidTr="00167B9F">
        <w:trPr>
          <w:trHeight w:val="464"/>
        </w:trPr>
        <w:tc>
          <w:tcPr>
            <w:tcW w:w="2410" w:type="dxa"/>
          </w:tcPr>
          <w:p w14:paraId="5B353C6A" w14:textId="182D2EF3" w:rsidR="00167B9F" w:rsidRPr="0023761C" w:rsidRDefault="00167B9F" w:rsidP="0023761C">
            <w:pPr>
              <w:tabs>
                <w:tab w:val="left" w:pos="1335"/>
              </w:tabs>
              <w:spacing w:line="480" w:lineRule="auto"/>
              <w:jc w:val="both"/>
              <w:rPr>
                <w:rFonts w:ascii="Times New Roman" w:hAnsi="Times New Roman" w:cs="Times New Roman"/>
                <w:b/>
                <w:sz w:val="24"/>
                <w:szCs w:val="24"/>
              </w:rPr>
            </w:pPr>
            <w:r w:rsidRPr="0023761C">
              <w:rPr>
                <w:rFonts w:ascii="Times New Roman" w:hAnsi="Times New Roman" w:cs="Times New Roman"/>
                <w:b/>
                <w:sz w:val="24"/>
                <w:szCs w:val="24"/>
              </w:rPr>
              <w:t>Key members</w:t>
            </w:r>
          </w:p>
        </w:tc>
        <w:tc>
          <w:tcPr>
            <w:tcW w:w="2896" w:type="dxa"/>
          </w:tcPr>
          <w:p w14:paraId="245B88CC" w14:textId="6D20C8AB" w:rsidR="00167B9F" w:rsidRPr="0023761C" w:rsidRDefault="00167B9F" w:rsidP="0023761C">
            <w:pPr>
              <w:tabs>
                <w:tab w:val="left" w:pos="1335"/>
              </w:tabs>
              <w:spacing w:line="480" w:lineRule="auto"/>
              <w:jc w:val="both"/>
              <w:rPr>
                <w:rFonts w:ascii="Times New Roman" w:hAnsi="Times New Roman" w:cs="Times New Roman"/>
                <w:b/>
                <w:sz w:val="24"/>
                <w:szCs w:val="24"/>
              </w:rPr>
            </w:pPr>
            <w:r w:rsidRPr="0023761C">
              <w:rPr>
                <w:rFonts w:ascii="Times New Roman" w:hAnsi="Times New Roman" w:cs="Times New Roman"/>
                <w:b/>
                <w:sz w:val="24"/>
                <w:szCs w:val="24"/>
              </w:rPr>
              <w:t>Key activity</w:t>
            </w:r>
          </w:p>
        </w:tc>
        <w:tc>
          <w:tcPr>
            <w:tcW w:w="3057" w:type="dxa"/>
          </w:tcPr>
          <w:p w14:paraId="669BCF3A" w14:textId="3B1E51C2" w:rsidR="00167B9F" w:rsidRPr="0023761C" w:rsidRDefault="00167B9F" w:rsidP="0023761C">
            <w:pPr>
              <w:tabs>
                <w:tab w:val="left" w:pos="1335"/>
              </w:tabs>
              <w:spacing w:line="480" w:lineRule="auto"/>
              <w:jc w:val="both"/>
              <w:rPr>
                <w:rFonts w:ascii="Times New Roman" w:hAnsi="Times New Roman" w:cs="Times New Roman"/>
                <w:b/>
                <w:sz w:val="24"/>
                <w:szCs w:val="24"/>
              </w:rPr>
            </w:pPr>
            <w:r w:rsidRPr="0023761C">
              <w:rPr>
                <w:rFonts w:ascii="Times New Roman" w:hAnsi="Times New Roman" w:cs="Times New Roman"/>
                <w:b/>
                <w:sz w:val="24"/>
                <w:szCs w:val="24"/>
              </w:rPr>
              <w:t>Value proposition</w:t>
            </w:r>
          </w:p>
        </w:tc>
      </w:tr>
      <w:tr w:rsidR="00167B9F" w:rsidRPr="0023761C" w14:paraId="3FB7A229" w14:textId="77777777" w:rsidTr="00167B9F">
        <w:trPr>
          <w:trHeight w:val="968"/>
        </w:trPr>
        <w:tc>
          <w:tcPr>
            <w:tcW w:w="2410" w:type="dxa"/>
          </w:tcPr>
          <w:p w14:paraId="2FA14E8E" w14:textId="2E370DA6" w:rsidR="00167B9F" w:rsidRPr="0023761C" w:rsidRDefault="00167B9F" w:rsidP="0023761C">
            <w:pPr>
              <w:tabs>
                <w:tab w:val="left" w:pos="1335"/>
              </w:tabs>
              <w:spacing w:line="480" w:lineRule="auto"/>
              <w:jc w:val="both"/>
              <w:rPr>
                <w:rFonts w:ascii="Times New Roman" w:hAnsi="Times New Roman" w:cs="Times New Roman"/>
                <w:b/>
                <w:sz w:val="24"/>
                <w:szCs w:val="24"/>
              </w:rPr>
            </w:pPr>
            <w:r w:rsidRPr="0023761C">
              <w:rPr>
                <w:rFonts w:ascii="Times New Roman" w:hAnsi="Times New Roman" w:cs="Times New Roman"/>
                <w:b/>
                <w:sz w:val="24"/>
                <w:szCs w:val="24"/>
              </w:rPr>
              <w:t>AIFS Company</w:t>
            </w:r>
          </w:p>
        </w:tc>
        <w:tc>
          <w:tcPr>
            <w:tcW w:w="2896" w:type="dxa"/>
          </w:tcPr>
          <w:p w14:paraId="30EB2DB0" w14:textId="77777777" w:rsidR="00167B9F" w:rsidRPr="0023761C" w:rsidRDefault="00167B9F" w:rsidP="0023761C">
            <w:pPr>
              <w:tabs>
                <w:tab w:val="left" w:pos="1335"/>
              </w:tabs>
              <w:spacing w:line="480" w:lineRule="auto"/>
              <w:jc w:val="both"/>
              <w:rPr>
                <w:rFonts w:ascii="Times New Roman" w:hAnsi="Times New Roman" w:cs="Times New Roman"/>
                <w:sz w:val="24"/>
                <w:szCs w:val="24"/>
              </w:rPr>
            </w:pPr>
            <w:r w:rsidRPr="0023761C">
              <w:rPr>
                <w:rFonts w:ascii="Times New Roman" w:hAnsi="Times New Roman" w:cs="Times New Roman"/>
                <w:sz w:val="24"/>
                <w:szCs w:val="24"/>
              </w:rPr>
              <w:t>Providing travel facilities</w:t>
            </w:r>
          </w:p>
          <w:p w14:paraId="110B7DD1" w14:textId="77777777" w:rsidR="00167B9F" w:rsidRPr="0023761C" w:rsidRDefault="00167B9F" w:rsidP="0023761C">
            <w:pPr>
              <w:tabs>
                <w:tab w:val="left" w:pos="1335"/>
              </w:tabs>
              <w:spacing w:line="480" w:lineRule="auto"/>
              <w:jc w:val="both"/>
              <w:rPr>
                <w:rFonts w:ascii="Times New Roman" w:hAnsi="Times New Roman" w:cs="Times New Roman"/>
                <w:sz w:val="24"/>
                <w:szCs w:val="24"/>
              </w:rPr>
            </w:pPr>
            <w:r w:rsidRPr="0023761C">
              <w:rPr>
                <w:rFonts w:ascii="Times New Roman" w:hAnsi="Times New Roman" w:cs="Times New Roman"/>
                <w:sz w:val="24"/>
                <w:szCs w:val="24"/>
              </w:rPr>
              <w:t>Provision of scholarships</w:t>
            </w:r>
          </w:p>
          <w:p w14:paraId="5A4F7A93" w14:textId="5E80B0A3" w:rsidR="00167B9F" w:rsidRPr="0023761C" w:rsidRDefault="00167B9F" w:rsidP="0023761C">
            <w:pPr>
              <w:tabs>
                <w:tab w:val="left" w:pos="1335"/>
              </w:tabs>
              <w:spacing w:line="480" w:lineRule="auto"/>
              <w:jc w:val="both"/>
              <w:rPr>
                <w:rFonts w:ascii="Times New Roman" w:hAnsi="Times New Roman" w:cs="Times New Roman"/>
                <w:sz w:val="24"/>
                <w:szCs w:val="24"/>
              </w:rPr>
            </w:pPr>
            <w:r w:rsidRPr="0023761C">
              <w:rPr>
                <w:rFonts w:ascii="Times New Roman" w:hAnsi="Times New Roman" w:cs="Times New Roman"/>
                <w:sz w:val="24"/>
                <w:szCs w:val="24"/>
              </w:rPr>
              <w:t xml:space="preserve">Insurance cover </w:t>
            </w:r>
          </w:p>
        </w:tc>
        <w:tc>
          <w:tcPr>
            <w:tcW w:w="3057" w:type="dxa"/>
          </w:tcPr>
          <w:p w14:paraId="361E33D7" w14:textId="3352ECCE" w:rsidR="00167B9F" w:rsidRPr="0023761C" w:rsidRDefault="00167B9F" w:rsidP="0023761C">
            <w:pPr>
              <w:tabs>
                <w:tab w:val="left" w:pos="1335"/>
              </w:tabs>
              <w:spacing w:line="480" w:lineRule="auto"/>
              <w:jc w:val="both"/>
              <w:rPr>
                <w:rFonts w:ascii="Times New Roman" w:hAnsi="Times New Roman" w:cs="Times New Roman"/>
                <w:b/>
                <w:sz w:val="24"/>
                <w:szCs w:val="24"/>
              </w:rPr>
            </w:pPr>
            <w:r w:rsidRPr="0023761C">
              <w:rPr>
                <w:rFonts w:ascii="Times New Roman" w:hAnsi="Times New Roman" w:cs="Times New Roman"/>
                <w:sz w:val="24"/>
                <w:szCs w:val="24"/>
              </w:rPr>
              <w:t xml:space="preserve">The outcome is </w:t>
            </w:r>
            <w:r w:rsidR="0046445F" w:rsidRPr="0023761C">
              <w:rPr>
                <w:rFonts w:ascii="Times New Roman" w:hAnsi="Times New Roman" w:cs="Times New Roman"/>
                <w:sz w:val="24"/>
                <w:szCs w:val="24"/>
              </w:rPr>
              <w:t xml:space="preserve">a </w:t>
            </w:r>
            <w:r w:rsidRPr="0023761C">
              <w:rPr>
                <w:rFonts w:ascii="Times New Roman" w:hAnsi="Times New Roman" w:cs="Times New Roman"/>
                <w:sz w:val="24"/>
                <w:szCs w:val="24"/>
              </w:rPr>
              <w:t>healthy relationship between the customers and the company is developed</w:t>
            </w:r>
          </w:p>
        </w:tc>
      </w:tr>
      <w:tr w:rsidR="00167B9F" w:rsidRPr="0023761C" w14:paraId="7A491BA8" w14:textId="77777777" w:rsidTr="00167B9F">
        <w:trPr>
          <w:trHeight w:val="421"/>
        </w:trPr>
        <w:tc>
          <w:tcPr>
            <w:tcW w:w="2410" w:type="dxa"/>
          </w:tcPr>
          <w:p w14:paraId="02D4DDAF" w14:textId="52B7CD3A" w:rsidR="00167B9F" w:rsidRPr="0023761C" w:rsidRDefault="00167B9F" w:rsidP="0023761C">
            <w:pPr>
              <w:tabs>
                <w:tab w:val="left" w:pos="1335"/>
              </w:tabs>
              <w:spacing w:line="480" w:lineRule="auto"/>
              <w:jc w:val="both"/>
              <w:rPr>
                <w:rFonts w:ascii="Times New Roman" w:hAnsi="Times New Roman" w:cs="Times New Roman"/>
                <w:b/>
                <w:sz w:val="24"/>
                <w:szCs w:val="24"/>
              </w:rPr>
            </w:pPr>
            <w:r w:rsidRPr="0023761C">
              <w:rPr>
                <w:rFonts w:ascii="Times New Roman" w:hAnsi="Times New Roman" w:cs="Times New Roman"/>
                <w:b/>
                <w:sz w:val="24"/>
                <w:szCs w:val="24"/>
              </w:rPr>
              <w:t>Customers-students</w:t>
            </w:r>
          </w:p>
        </w:tc>
        <w:tc>
          <w:tcPr>
            <w:tcW w:w="2896" w:type="dxa"/>
          </w:tcPr>
          <w:p w14:paraId="77F535A9" w14:textId="77777777" w:rsidR="00167B9F" w:rsidRPr="0023761C" w:rsidRDefault="00167B9F" w:rsidP="0023761C">
            <w:pPr>
              <w:tabs>
                <w:tab w:val="left" w:pos="1335"/>
              </w:tabs>
              <w:spacing w:line="480" w:lineRule="auto"/>
              <w:jc w:val="both"/>
              <w:rPr>
                <w:rFonts w:ascii="Times New Roman" w:hAnsi="Times New Roman" w:cs="Times New Roman"/>
                <w:sz w:val="24"/>
                <w:szCs w:val="24"/>
              </w:rPr>
            </w:pPr>
            <w:r w:rsidRPr="0023761C">
              <w:rPr>
                <w:rFonts w:ascii="Times New Roman" w:hAnsi="Times New Roman" w:cs="Times New Roman"/>
                <w:sz w:val="24"/>
                <w:szCs w:val="24"/>
              </w:rPr>
              <w:t>Paying for the services</w:t>
            </w:r>
          </w:p>
          <w:p w14:paraId="3B492D6F" w14:textId="27129063" w:rsidR="00167B9F" w:rsidRPr="0023761C" w:rsidRDefault="00167B9F" w:rsidP="0023761C">
            <w:pPr>
              <w:tabs>
                <w:tab w:val="left" w:pos="1335"/>
              </w:tabs>
              <w:spacing w:line="480" w:lineRule="auto"/>
              <w:jc w:val="both"/>
              <w:rPr>
                <w:rFonts w:ascii="Times New Roman" w:hAnsi="Times New Roman" w:cs="Times New Roman"/>
                <w:sz w:val="24"/>
                <w:szCs w:val="24"/>
              </w:rPr>
            </w:pPr>
            <w:r w:rsidRPr="0023761C">
              <w:rPr>
                <w:rFonts w:ascii="Times New Roman" w:hAnsi="Times New Roman" w:cs="Times New Roman"/>
                <w:sz w:val="24"/>
                <w:szCs w:val="24"/>
              </w:rPr>
              <w:t>Supporting the service programme</w:t>
            </w:r>
          </w:p>
        </w:tc>
        <w:tc>
          <w:tcPr>
            <w:tcW w:w="3057" w:type="dxa"/>
          </w:tcPr>
          <w:p w14:paraId="0160D146" w14:textId="1219311F" w:rsidR="00167B9F" w:rsidRPr="0023761C" w:rsidRDefault="00167B9F" w:rsidP="0023761C">
            <w:pPr>
              <w:tabs>
                <w:tab w:val="left" w:pos="1335"/>
              </w:tabs>
              <w:spacing w:line="480" w:lineRule="auto"/>
              <w:jc w:val="both"/>
              <w:rPr>
                <w:rFonts w:ascii="Times New Roman" w:hAnsi="Times New Roman" w:cs="Times New Roman"/>
                <w:sz w:val="24"/>
                <w:szCs w:val="24"/>
              </w:rPr>
            </w:pPr>
            <w:r w:rsidRPr="0023761C">
              <w:rPr>
                <w:rFonts w:ascii="Times New Roman" w:hAnsi="Times New Roman" w:cs="Times New Roman"/>
                <w:sz w:val="24"/>
                <w:szCs w:val="24"/>
              </w:rPr>
              <w:t>The give relevant communications and feedback to the company.</w:t>
            </w:r>
          </w:p>
        </w:tc>
      </w:tr>
      <w:tr w:rsidR="00167B9F" w:rsidRPr="0023761C" w14:paraId="61908732" w14:textId="77777777" w:rsidTr="00167B9F">
        <w:trPr>
          <w:trHeight w:val="697"/>
        </w:trPr>
        <w:tc>
          <w:tcPr>
            <w:tcW w:w="2410" w:type="dxa"/>
          </w:tcPr>
          <w:p w14:paraId="61B6E2D5" w14:textId="6FEA0F6E" w:rsidR="00167B9F" w:rsidRPr="0023761C" w:rsidRDefault="00167B9F" w:rsidP="0023761C">
            <w:pPr>
              <w:tabs>
                <w:tab w:val="left" w:pos="1335"/>
              </w:tabs>
              <w:spacing w:line="480" w:lineRule="auto"/>
              <w:jc w:val="both"/>
              <w:rPr>
                <w:rFonts w:ascii="Times New Roman" w:hAnsi="Times New Roman" w:cs="Times New Roman"/>
                <w:b/>
                <w:sz w:val="24"/>
                <w:szCs w:val="24"/>
              </w:rPr>
            </w:pPr>
            <w:r w:rsidRPr="0023761C">
              <w:rPr>
                <w:rFonts w:ascii="Times New Roman" w:hAnsi="Times New Roman" w:cs="Times New Roman"/>
                <w:b/>
                <w:sz w:val="24"/>
                <w:szCs w:val="24"/>
              </w:rPr>
              <w:t>Suppliers-global universities</w:t>
            </w:r>
          </w:p>
        </w:tc>
        <w:tc>
          <w:tcPr>
            <w:tcW w:w="2896" w:type="dxa"/>
          </w:tcPr>
          <w:p w14:paraId="1C1DD9C5" w14:textId="77777777" w:rsidR="00167B9F" w:rsidRPr="0023761C" w:rsidRDefault="00167B9F" w:rsidP="0023761C">
            <w:pPr>
              <w:tabs>
                <w:tab w:val="left" w:pos="1335"/>
              </w:tabs>
              <w:spacing w:line="480" w:lineRule="auto"/>
              <w:jc w:val="both"/>
              <w:rPr>
                <w:rFonts w:ascii="Times New Roman" w:hAnsi="Times New Roman" w:cs="Times New Roman"/>
                <w:sz w:val="24"/>
                <w:szCs w:val="24"/>
              </w:rPr>
            </w:pPr>
            <w:r w:rsidRPr="0023761C">
              <w:rPr>
                <w:rFonts w:ascii="Times New Roman" w:hAnsi="Times New Roman" w:cs="Times New Roman"/>
                <w:sz w:val="24"/>
                <w:szCs w:val="24"/>
              </w:rPr>
              <w:t>Provide education</w:t>
            </w:r>
          </w:p>
          <w:p w14:paraId="64C7D3EF" w14:textId="742D9C6E" w:rsidR="00167B9F" w:rsidRPr="0023761C" w:rsidRDefault="00167B9F" w:rsidP="0023761C">
            <w:pPr>
              <w:tabs>
                <w:tab w:val="left" w:pos="1335"/>
              </w:tabs>
              <w:spacing w:line="480" w:lineRule="auto"/>
              <w:jc w:val="both"/>
              <w:rPr>
                <w:rFonts w:ascii="Times New Roman" w:hAnsi="Times New Roman" w:cs="Times New Roman"/>
                <w:sz w:val="24"/>
                <w:szCs w:val="24"/>
              </w:rPr>
            </w:pPr>
            <w:r w:rsidRPr="0023761C">
              <w:rPr>
                <w:rFonts w:ascii="Times New Roman" w:hAnsi="Times New Roman" w:cs="Times New Roman"/>
                <w:sz w:val="24"/>
                <w:szCs w:val="24"/>
              </w:rPr>
              <w:t xml:space="preserve">Provides </w:t>
            </w:r>
            <w:r w:rsidR="0046445F" w:rsidRPr="0023761C">
              <w:rPr>
                <w:rFonts w:ascii="Times New Roman" w:hAnsi="Times New Roman" w:cs="Times New Roman"/>
                <w:sz w:val="24"/>
                <w:szCs w:val="24"/>
              </w:rPr>
              <w:t xml:space="preserve">a </w:t>
            </w:r>
            <w:r w:rsidRPr="0023761C">
              <w:rPr>
                <w:rFonts w:ascii="Times New Roman" w:hAnsi="Times New Roman" w:cs="Times New Roman"/>
                <w:sz w:val="24"/>
                <w:szCs w:val="24"/>
              </w:rPr>
              <w:t>platform to learn different cultures</w:t>
            </w:r>
          </w:p>
          <w:p w14:paraId="69AF5D03" w14:textId="3A53D7AE" w:rsidR="00167B9F" w:rsidRPr="0023761C" w:rsidRDefault="00167B9F" w:rsidP="0023761C">
            <w:pPr>
              <w:tabs>
                <w:tab w:val="left" w:pos="1335"/>
              </w:tabs>
              <w:spacing w:line="480" w:lineRule="auto"/>
              <w:jc w:val="both"/>
              <w:rPr>
                <w:rFonts w:ascii="Times New Roman" w:hAnsi="Times New Roman" w:cs="Times New Roman"/>
                <w:sz w:val="24"/>
                <w:szCs w:val="24"/>
              </w:rPr>
            </w:pPr>
            <w:r w:rsidRPr="0023761C">
              <w:rPr>
                <w:rFonts w:ascii="Times New Roman" w:hAnsi="Times New Roman" w:cs="Times New Roman"/>
                <w:sz w:val="24"/>
                <w:szCs w:val="24"/>
              </w:rPr>
              <w:lastRenderedPageBreak/>
              <w:t xml:space="preserve">Gives </w:t>
            </w:r>
            <w:r w:rsidR="00E632DA">
              <w:rPr>
                <w:rFonts w:ascii="Times New Roman" w:hAnsi="Times New Roman" w:cs="Times New Roman"/>
                <w:sz w:val="24"/>
                <w:szCs w:val="24"/>
              </w:rPr>
              <w:t xml:space="preserve">a </w:t>
            </w:r>
            <w:r w:rsidRPr="0023761C">
              <w:rPr>
                <w:rFonts w:ascii="Times New Roman" w:hAnsi="Times New Roman" w:cs="Times New Roman"/>
                <w:sz w:val="24"/>
                <w:szCs w:val="24"/>
              </w:rPr>
              <w:t>platform for interactions of students</w:t>
            </w:r>
          </w:p>
          <w:p w14:paraId="4028F2D9" w14:textId="27EF9752" w:rsidR="00167B9F" w:rsidRPr="0023761C" w:rsidRDefault="00167B9F" w:rsidP="0023761C">
            <w:pPr>
              <w:tabs>
                <w:tab w:val="left" w:pos="1335"/>
              </w:tabs>
              <w:spacing w:line="480" w:lineRule="auto"/>
              <w:jc w:val="both"/>
              <w:rPr>
                <w:rFonts w:ascii="Times New Roman" w:hAnsi="Times New Roman" w:cs="Times New Roman"/>
                <w:b/>
                <w:sz w:val="24"/>
                <w:szCs w:val="24"/>
              </w:rPr>
            </w:pPr>
            <w:r w:rsidRPr="0023761C">
              <w:rPr>
                <w:rFonts w:ascii="Times New Roman" w:hAnsi="Times New Roman" w:cs="Times New Roman"/>
                <w:sz w:val="24"/>
                <w:szCs w:val="24"/>
              </w:rPr>
              <w:t>Provides standards of living</w:t>
            </w:r>
          </w:p>
        </w:tc>
        <w:tc>
          <w:tcPr>
            <w:tcW w:w="3057" w:type="dxa"/>
          </w:tcPr>
          <w:p w14:paraId="6E53BF29" w14:textId="77777777" w:rsidR="00167B9F" w:rsidRPr="0023761C" w:rsidRDefault="00167B9F" w:rsidP="0023761C">
            <w:pPr>
              <w:tabs>
                <w:tab w:val="left" w:pos="1335"/>
              </w:tabs>
              <w:spacing w:line="480" w:lineRule="auto"/>
              <w:jc w:val="both"/>
              <w:rPr>
                <w:rFonts w:ascii="Times New Roman" w:hAnsi="Times New Roman" w:cs="Times New Roman"/>
                <w:sz w:val="24"/>
                <w:szCs w:val="24"/>
              </w:rPr>
            </w:pPr>
            <w:r w:rsidRPr="0023761C">
              <w:rPr>
                <w:rFonts w:ascii="Times New Roman" w:hAnsi="Times New Roman" w:cs="Times New Roman"/>
                <w:sz w:val="24"/>
                <w:szCs w:val="24"/>
              </w:rPr>
              <w:lastRenderedPageBreak/>
              <w:t>Provides quality education to the students</w:t>
            </w:r>
            <w:r w:rsidR="00CE6946" w:rsidRPr="0023761C">
              <w:rPr>
                <w:rFonts w:ascii="Times New Roman" w:hAnsi="Times New Roman" w:cs="Times New Roman"/>
                <w:sz w:val="24"/>
                <w:szCs w:val="24"/>
              </w:rPr>
              <w:t>.</w:t>
            </w:r>
          </w:p>
          <w:p w14:paraId="0A2CEADD" w14:textId="77777777" w:rsidR="00CE6946" w:rsidRPr="0023761C" w:rsidRDefault="00CE6946" w:rsidP="0023761C">
            <w:pPr>
              <w:tabs>
                <w:tab w:val="left" w:pos="1335"/>
              </w:tabs>
              <w:spacing w:line="480" w:lineRule="auto"/>
              <w:jc w:val="both"/>
              <w:rPr>
                <w:rFonts w:ascii="Times New Roman" w:hAnsi="Times New Roman" w:cs="Times New Roman"/>
                <w:sz w:val="24"/>
                <w:szCs w:val="24"/>
              </w:rPr>
            </w:pPr>
            <w:r w:rsidRPr="0023761C">
              <w:rPr>
                <w:rFonts w:ascii="Times New Roman" w:hAnsi="Times New Roman" w:cs="Times New Roman"/>
                <w:sz w:val="24"/>
                <w:szCs w:val="24"/>
              </w:rPr>
              <w:t>Improves the standard of living</w:t>
            </w:r>
          </w:p>
          <w:p w14:paraId="7DF95721" w14:textId="248D6359" w:rsidR="00CE6946" w:rsidRPr="0023761C" w:rsidRDefault="00CE6946" w:rsidP="0023761C">
            <w:pPr>
              <w:tabs>
                <w:tab w:val="left" w:pos="1335"/>
              </w:tabs>
              <w:spacing w:line="480" w:lineRule="auto"/>
              <w:jc w:val="both"/>
              <w:rPr>
                <w:rFonts w:ascii="Times New Roman" w:hAnsi="Times New Roman" w:cs="Times New Roman"/>
                <w:sz w:val="24"/>
                <w:szCs w:val="24"/>
              </w:rPr>
            </w:pPr>
            <w:r w:rsidRPr="0023761C">
              <w:rPr>
                <w:rFonts w:ascii="Times New Roman" w:hAnsi="Times New Roman" w:cs="Times New Roman"/>
                <w:sz w:val="24"/>
                <w:szCs w:val="24"/>
              </w:rPr>
              <w:lastRenderedPageBreak/>
              <w:t>Enhances good relationships development</w:t>
            </w:r>
          </w:p>
        </w:tc>
      </w:tr>
    </w:tbl>
    <w:p w14:paraId="4B48548A" w14:textId="05CB93C1" w:rsidR="00B54EB5" w:rsidRPr="0023761C" w:rsidRDefault="00B54EB5" w:rsidP="0023761C">
      <w:pPr>
        <w:tabs>
          <w:tab w:val="left" w:pos="1335"/>
        </w:tabs>
        <w:spacing w:line="480" w:lineRule="auto"/>
        <w:jc w:val="both"/>
        <w:rPr>
          <w:rFonts w:ascii="Times New Roman" w:hAnsi="Times New Roman" w:cs="Times New Roman"/>
          <w:b/>
          <w:sz w:val="24"/>
          <w:szCs w:val="24"/>
        </w:rPr>
      </w:pPr>
    </w:p>
    <w:p w14:paraId="6DEFFB7F" w14:textId="3D8610AB" w:rsidR="00661424" w:rsidRPr="0023761C" w:rsidRDefault="00661424" w:rsidP="0023761C">
      <w:pPr>
        <w:tabs>
          <w:tab w:val="left" w:pos="1335"/>
        </w:tabs>
        <w:spacing w:line="480" w:lineRule="auto"/>
        <w:jc w:val="both"/>
        <w:rPr>
          <w:rFonts w:ascii="Times New Roman" w:hAnsi="Times New Roman" w:cs="Times New Roman"/>
          <w:sz w:val="24"/>
          <w:szCs w:val="24"/>
        </w:rPr>
      </w:pPr>
      <w:r w:rsidRPr="0023761C">
        <w:rPr>
          <w:rFonts w:ascii="Times New Roman" w:hAnsi="Times New Roman" w:cs="Times New Roman"/>
          <w:sz w:val="24"/>
          <w:szCs w:val="24"/>
        </w:rPr>
        <w:t xml:space="preserve">Running these activities will generally involve an efficient </w:t>
      </w:r>
      <w:r w:rsidR="0023761C" w:rsidRPr="0023761C">
        <w:rPr>
          <w:rFonts w:ascii="Times New Roman" w:hAnsi="Times New Roman" w:cs="Times New Roman"/>
          <w:sz w:val="24"/>
          <w:szCs w:val="24"/>
        </w:rPr>
        <w:t>system</w:t>
      </w:r>
      <w:r w:rsidRPr="0023761C">
        <w:rPr>
          <w:rFonts w:ascii="Times New Roman" w:hAnsi="Times New Roman" w:cs="Times New Roman"/>
          <w:sz w:val="24"/>
          <w:szCs w:val="24"/>
        </w:rPr>
        <w:t xml:space="preserve"> put in place in the company.</w:t>
      </w:r>
      <w:r w:rsidR="00BB5CB9" w:rsidRPr="0023761C">
        <w:rPr>
          <w:rFonts w:ascii="Times New Roman" w:hAnsi="Times New Roman" w:cs="Times New Roman"/>
          <w:sz w:val="24"/>
          <w:szCs w:val="24"/>
        </w:rPr>
        <w:t xml:space="preserve"> </w:t>
      </w:r>
      <w:r w:rsidRPr="0023761C">
        <w:rPr>
          <w:rFonts w:ascii="Times New Roman" w:hAnsi="Times New Roman" w:cs="Times New Roman"/>
          <w:sz w:val="24"/>
          <w:szCs w:val="24"/>
        </w:rPr>
        <w:t xml:space="preserve">AIFS company has efficient management personnel running the organization. Any issues arising </w:t>
      </w:r>
      <w:r w:rsidR="00A32961" w:rsidRPr="0023761C">
        <w:rPr>
          <w:rFonts w:ascii="Times New Roman" w:hAnsi="Times New Roman" w:cs="Times New Roman"/>
          <w:sz w:val="24"/>
          <w:szCs w:val="24"/>
        </w:rPr>
        <w:t>are well discussed before arriving at a conclusion.</w:t>
      </w:r>
    </w:p>
    <w:p w14:paraId="434416AB" w14:textId="10321829" w:rsidR="00A41226" w:rsidRPr="0023761C" w:rsidRDefault="00FA3C52" w:rsidP="0023761C">
      <w:pPr>
        <w:spacing w:line="480" w:lineRule="auto"/>
        <w:jc w:val="both"/>
        <w:rPr>
          <w:rFonts w:ascii="Times New Roman" w:hAnsi="Times New Roman" w:cs="Times New Roman"/>
          <w:b/>
          <w:sz w:val="24"/>
          <w:szCs w:val="24"/>
        </w:rPr>
      </w:pPr>
      <w:r w:rsidRPr="0023761C">
        <w:rPr>
          <w:rFonts w:ascii="Times New Roman" w:hAnsi="Times New Roman" w:cs="Times New Roman"/>
          <w:b/>
          <w:sz w:val="24"/>
          <w:szCs w:val="24"/>
        </w:rPr>
        <w:t xml:space="preserve">Question </w:t>
      </w:r>
      <w:r w:rsidR="00A41226" w:rsidRPr="0023761C">
        <w:rPr>
          <w:rFonts w:ascii="Times New Roman" w:hAnsi="Times New Roman" w:cs="Times New Roman"/>
          <w:b/>
          <w:sz w:val="24"/>
          <w:szCs w:val="24"/>
        </w:rPr>
        <w:t>2</w:t>
      </w:r>
    </w:p>
    <w:p w14:paraId="6CD5A38D" w14:textId="32A76E2E" w:rsidR="00A41226" w:rsidRPr="0023761C" w:rsidRDefault="009F0D93" w:rsidP="0023761C">
      <w:pPr>
        <w:pStyle w:val="ListParagraph"/>
        <w:numPr>
          <w:ilvl w:val="0"/>
          <w:numId w:val="12"/>
        </w:numPr>
        <w:spacing w:line="480" w:lineRule="auto"/>
        <w:jc w:val="both"/>
        <w:rPr>
          <w:rFonts w:ascii="Times New Roman" w:hAnsi="Times New Roman" w:cs="Times New Roman"/>
          <w:b/>
          <w:sz w:val="24"/>
          <w:szCs w:val="24"/>
        </w:rPr>
      </w:pPr>
      <w:r w:rsidRPr="0023761C">
        <w:rPr>
          <w:rFonts w:ascii="Times New Roman" w:hAnsi="Times New Roman" w:cs="Times New Roman"/>
          <w:b/>
          <w:sz w:val="24"/>
          <w:szCs w:val="24"/>
        </w:rPr>
        <w:t>H</w:t>
      </w:r>
      <w:r w:rsidR="00700051" w:rsidRPr="0023761C">
        <w:rPr>
          <w:rFonts w:ascii="Times New Roman" w:hAnsi="Times New Roman" w:cs="Times New Roman"/>
          <w:b/>
          <w:sz w:val="24"/>
          <w:szCs w:val="24"/>
        </w:rPr>
        <w:t>edging</w:t>
      </w:r>
      <w:r w:rsidR="00A41226" w:rsidRPr="0023761C">
        <w:rPr>
          <w:rFonts w:ascii="Times New Roman" w:hAnsi="Times New Roman" w:cs="Times New Roman"/>
          <w:b/>
          <w:sz w:val="24"/>
          <w:szCs w:val="24"/>
        </w:rPr>
        <w:t xml:space="preserve"> is not </w:t>
      </w:r>
      <w:r w:rsidR="0046445F" w:rsidRPr="0023761C">
        <w:rPr>
          <w:rFonts w:ascii="Times New Roman" w:hAnsi="Times New Roman" w:cs="Times New Roman"/>
          <w:b/>
          <w:sz w:val="24"/>
          <w:szCs w:val="24"/>
        </w:rPr>
        <w:t xml:space="preserve">an </w:t>
      </w:r>
      <w:r w:rsidR="00A41226" w:rsidRPr="0023761C">
        <w:rPr>
          <w:rFonts w:ascii="Times New Roman" w:hAnsi="Times New Roman" w:cs="Times New Roman"/>
          <w:b/>
          <w:sz w:val="24"/>
          <w:szCs w:val="24"/>
        </w:rPr>
        <w:t>optimal strategy.</w:t>
      </w:r>
    </w:p>
    <w:p w14:paraId="6432E16C" w14:textId="4BBD5ADE" w:rsidR="00700051" w:rsidRPr="0023761C" w:rsidRDefault="00A32961" w:rsidP="0023761C">
      <w:pPr>
        <w:spacing w:line="480" w:lineRule="auto"/>
        <w:jc w:val="both"/>
        <w:rPr>
          <w:rFonts w:ascii="Times New Roman" w:hAnsi="Times New Roman" w:cs="Times New Roman"/>
          <w:sz w:val="24"/>
          <w:szCs w:val="24"/>
        </w:rPr>
      </w:pPr>
      <w:r w:rsidRPr="0023761C">
        <w:rPr>
          <w:rFonts w:ascii="Times New Roman" w:hAnsi="Times New Roman" w:cs="Times New Roman"/>
          <w:sz w:val="24"/>
          <w:szCs w:val="24"/>
        </w:rPr>
        <w:t>The company is facing three types of risks and the management</w:t>
      </w:r>
      <w:r w:rsidR="009F0D93" w:rsidRPr="0023761C">
        <w:rPr>
          <w:rFonts w:ascii="Times New Roman" w:hAnsi="Times New Roman" w:cs="Times New Roman"/>
          <w:sz w:val="24"/>
          <w:szCs w:val="24"/>
        </w:rPr>
        <w:t xml:space="preserve"> </w:t>
      </w:r>
      <w:r w:rsidRPr="0023761C">
        <w:rPr>
          <w:rFonts w:ascii="Times New Roman" w:hAnsi="Times New Roman" w:cs="Times New Roman"/>
          <w:sz w:val="24"/>
          <w:szCs w:val="24"/>
        </w:rPr>
        <w:t>wants to put measures to minimize these risks.</w:t>
      </w:r>
      <w:r w:rsidR="00F744CD" w:rsidRPr="0023761C">
        <w:rPr>
          <w:rFonts w:ascii="Times New Roman" w:hAnsi="Times New Roman" w:cs="Times New Roman"/>
          <w:sz w:val="24"/>
          <w:szCs w:val="24"/>
        </w:rPr>
        <w:t xml:space="preserve"> </w:t>
      </w:r>
      <w:r w:rsidR="00E632DA">
        <w:rPr>
          <w:rFonts w:ascii="Times New Roman" w:hAnsi="Times New Roman" w:cs="Times New Roman"/>
          <w:sz w:val="24"/>
          <w:szCs w:val="24"/>
        </w:rPr>
        <w:t xml:space="preserve">According to </w:t>
      </w:r>
      <w:r w:rsidR="00E632DA">
        <w:rPr>
          <w:rFonts w:ascii="Arial" w:hAnsi="Arial" w:cs="Arial"/>
          <w:color w:val="222222"/>
          <w:sz w:val="20"/>
          <w:szCs w:val="20"/>
          <w:shd w:val="clear" w:color="auto" w:fill="FFFFFF"/>
        </w:rPr>
        <w:t>Bernstein (2015), h</w:t>
      </w:r>
      <w:r w:rsidR="00A41226" w:rsidRPr="0023761C">
        <w:rPr>
          <w:rFonts w:ascii="Times New Roman" w:hAnsi="Times New Roman" w:cs="Times New Roman"/>
          <w:sz w:val="24"/>
          <w:szCs w:val="24"/>
        </w:rPr>
        <w:t xml:space="preserve">edging strategies will only help a firm on measures </w:t>
      </w:r>
      <w:r w:rsidR="00700051" w:rsidRPr="0023761C">
        <w:rPr>
          <w:rFonts w:ascii="Times New Roman" w:hAnsi="Times New Roman" w:cs="Times New Roman"/>
          <w:sz w:val="24"/>
          <w:szCs w:val="24"/>
        </w:rPr>
        <w:t xml:space="preserve">to choose in order to minimize risks facing it. Performance a company will generally be measured on how it is generating its returns in the course of the business. Other strategies </w:t>
      </w:r>
      <w:r w:rsidR="0046445F" w:rsidRPr="0023761C">
        <w:rPr>
          <w:rFonts w:ascii="Times New Roman" w:hAnsi="Times New Roman" w:cs="Times New Roman"/>
          <w:sz w:val="24"/>
          <w:szCs w:val="24"/>
        </w:rPr>
        <w:t xml:space="preserve">include; </w:t>
      </w:r>
      <w:r w:rsidR="00700051" w:rsidRPr="0023761C">
        <w:rPr>
          <w:rFonts w:ascii="Times New Roman" w:hAnsi="Times New Roman" w:cs="Times New Roman"/>
          <w:sz w:val="24"/>
          <w:szCs w:val="24"/>
        </w:rPr>
        <w:t>innovation, differentiation of products, cost leadership, and marketing strategies. A firm may not use any hedging technique and still survive in a competitive market</w:t>
      </w:r>
      <w:r w:rsidR="00E632DA">
        <w:rPr>
          <w:rFonts w:ascii="Times New Roman" w:hAnsi="Times New Roman" w:cs="Times New Roman"/>
          <w:sz w:val="24"/>
          <w:szCs w:val="24"/>
        </w:rPr>
        <w:t xml:space="preserve"> </w:t>
      </w:r>
      <w:r w:rsidR="00E632DA">
        <w:rPr>
          <w:rFonts w:ascii="Arial" w:hAnsi="Arial" w:cs="Arial"/>
          <w:color w:val="222222"/>
          <w:sz w:val="20"/>
          <w:szCs w:val="20"/>
          <w:shd w:val="clear" w:color="auto" w:fill="FFFFFF"/>
        </w:rPr>
        <w:t>(Crowther &amp; Seifi, 2018)</w:t>
      </w:r>
      <w:r w:rsidR="00700051" w:rsidRPr="0023761C">
        <w:rPr>
          <w:rFonts w:ascii="Times New Roman" w:hAnsi="Times New Roman" w:cs="Times New Roman"/>
          <w:sz w:val="24"/>
          <w:szCs w:val="24"/>
        </w:rPr>
        <w:t xml:space="preserve">. </w:t>
      </w:r>
    </w:p>
    <w:p w14:paraId="3BB23980" w14:textId="476F6446" w:rsidR="00BA16B0" w:rsidRPr="0023761C" w:rsidRDefault="00F744CD" w:rsidP="0023761C">
      <w:pPr>
        <w:spacing w:line="480" w:lineRule="auto"/>
        <w:jc w:val="both"/>
        <w:rPr>
          <w:rFonts w:ascii="Times New Roman" w:hAnsi="Times New Roman" w:cs="Times New Roman"/>
          <w:color w:val="53626F"/>
          <w:sz w:val="24"/>
          <w:szCs w:val="24"/>
        </w:rPr>
      </w:pPr>
      <w:r w:rsidRPr="0023761C">
        <w:rPr>
          <w:rFonts w:ascii="Times New Roman" w:hAnsi="Times New Roman" w:cs="Times New Roman"/>
          <w:sz w:val="24"/>
          <w:szCs w:val="24"/>
        </w:rPr>
        <w:t>Besides hedging, American Institute for Foreign Study can also allocate assets in an appropriate manner. This is done by striking a balance in weighing investments in a portfolio</w:t>
      </w:r>
      <w:r w:rsidR="00834164" w:rsidRPr="0023761C">
        <w:rPr>
          <w:rFonts w:ascii="Times New Roman" w:hAnsi="Times New Roman" w:cs="Times New Roman"/>
          <w:sz w:val="24"/>
          <w:szCs w:val="24"/>
        </w:rPr>
        <w:t xml:space="preserve"> with </w:t>
      </w:r>
      <w:r w:rsidR="00E632DA">
        <w:rPr>
          <w:rFonts w:ascii="Times New Roman" w:hAnsi="Times New Roman" w:cs="Times New Roman"/>
          <w:sz w:val="24"/>
          <w:szCs w:val="24"/>
        </w:rPr>
        <w:t>the</w:t>
      </w:r>
      <w:r w:rsidR="00834164" w:rsidRPr="0023761C">
        <w:rPr>
          <w:rFonts w:ascii="Times New Roman" w:hAnsi="Times New Roman" w:cs="Times New Roman"/>
          <w:sz w:val="24"/>
          <w:szCs w:val="24"/>
        </w:rPr>
        <w:t xml:space="preserve"> aim of mitigating risk. For instance, of an objective is to enhance growth, an investor ought to be a risk seeker</w:t>
      </w:r>
      <w:r w:rsidR="00E632DA">
        <w:rPr>
          <w:rFonts w:ascii="Times New Roman" w:hAnsi="Times New Roman" w:cs="Times New Roman"/>
          <w:sz w:val="24"/>
          <w:szCs w:val="24"/>
        </w:rPr>
        <w:t xml:space="preserve"> </w:t>
      </w:r>
      <w:r w:rsidR="00E632DA">
        <w:rPr>
          <w:rFonts w:ascii="Arial" w:hAnsi="Arial" w:cs="Arial"/>
          <w:color w:val="222222"/>
          <w:sz w:val="20"/>
          <w:szCs w:val="20"/>
          <w:shd w:val="clear" w:color="auto" w:fill="FFFFFF"/>
        </w:rPr>
        <w:t>(Crowther &amp; Seifi, 2018)</w:t>
      </w:r>
      <w:r w:rsidR="00834164" w:rsidRPr="0023761C">
        <w:rPr>
          <w:rFonts w:ascii="Times New Roman" w:hAnsi="Times New Roman" w:cs="Times New Roman"/>
          <w:sz w:val="24"/>
          <w:szCs w:val="24"/>
        </w:rPr>
        <w:t>. The company may decide to place m</w:t>
      </w:r>
      <w:r w:rsidR="00E632DA">
        <w:rPr>
          <w:rFonts w:ascii="Times New Roman" w:hAnsi="Times New Roman" w:cs="Times New Roman"/>
          <w:sz w:val="24"/>
          <w:szCs w:val="24"/>
        </w:rPr>
        <w:t>any</w:t>
      </w:r>
      <w:r w:rsidR="00834164" w:rsidRPr="0023761C">
        <w:rPr>
          <w:rFonts w:ascii="Times New Roman" w:hAnsi="Times New Roman" w:cs="Times New Roman"/>
          <w:sz w:val="24"/>
          <w:szCs w:val="24"/>
        </w:rPr>
        <w:t xml:space="preserve"> assets in market stock which is risky with anticipation of marking huge returns. This can be done by using derivatives that suits investors demands.</w:t>
      </w:r>
      <w:r w:rsidR="00B22487" w:rsidRPr="0023761C">
        <w:rPr>
          <w:rFonts w:ascii="Times New Roman" w:hAnsi="Times New Roman" w:cs="Times New Roman"/>
          <w:sz w:val="24"/>
          <w:szCs w:val="24"/>
        </w:rPr>
        <w:t xml:space="preserve"> Another portion of assets can be put in </w:t>
      </w:r>
      <w:r w:rsidR="00E632DA">
        <w:rPr>
          <w:rFonts w:ascii="Times New Roman" w:hAnsi="Times New Roman" w:cs="Times New Roman"/>
          <w:sz w:val="24"/>
          <w:szCs w:val="24"/>
        </w:rPr>
        <w:t xml:space="preserve">the </w:t>
      </w:r>
      <w:r w:rsidR="00B22487" w:rsidRPr="0023761C">
        <w:rPr>
          <w:rFonts w:ascii="Times New Roman" w:hAnsi="Times New Roman" w:cs="Times New Roman"/>
          <w:sz w:val="24"/>
          <w:szCs w:val="24"/>
        </w:rPr>
        <w:t xml:space="preserve">bonds market which can be either be short term or long-term based on the investor’s desires. A balance of the two can be </w:t>
      </w:r>
      <w:r w:rsidR="00E632DA">
        <w:rPr>
          <w:rFonts w:ascii="Times New Roman" w:hAnsi="Times New Roman" w:cs="Times New Roman"/>
          <w:sz w:val="24"/>
          <w:szCs w:val="24"/>
        </w:rPr>
        <w:t>the</w:t>
      </w:r>
      <w:r w:rsidR="00B22487" w:rsidRPr="0023761C">
        <w:rPr>
          <w:rFonts w:ascii="Times New Roman" w:hAnsi="Times New Roman" w:cs="Times New Roman"/>
          <w:sz w:val="24"/>
          <w:szCs w:val="24"/>
        </w:rPr>
        <w:t xml:space="preserve"> best way to enhance returns, growth as well as diversifying risks. </w:t>
      </w:r>
      <w:r w:rsidR="00B22487" w:rsidRPr="0023761C">
        <w:rPr>
          <w:rFonts w:ascii="Times New Roman" w:hAnsi="Times New Roman" w:cs="Times New Roman"/>
          <w:sz w:val="24"/>
          <w:szCs w:val="24"/>
        </w:rPr>
        <w:lastRenderedPageBreak/>
        <w:t xml:space="preserve">It is prudent before allocating assets to know </w:t>
      </w:r>
      <w:r w:rsidR="00E632DA">
        <w:rPr>
          <w:rFonts w:ascii="Times New Roman" w:hAnsi="Times New Roman" w:cs="Times New Roman"/>
          <w:sz w:val="24"/>
          <w:szCs w:val="24"/>
        </w:rPr>
        <w:t xml:space="preserve">the </w:t>
      </w:r>
      <w:r w:rsidR="00B22487" w:rsidRPr="0023761C">
        <w:rPr>
          <w:rFonts w:ascii="Times New Roman" w:hAnsi="Times New Roman" w:cs="Times New Roman"/>
          <w:sz w:val="24"/>
          <w:szCs w:val="24"/>
        </w:rPr>
        <w:t>timeframe, possible returns</w:t>
      </w:r>
      <w:r w:rsidR="00E632DA">
        <w:rPr>
          <w:rFonts w:ascii="Times New Roman" w:hAnsi="Times New Roman" w:cs="Times New Roman"/>
          <w:sz w:val="24"/>
          <w:szCs w:val="24"/>
        </w:rPr>
        <w:t>,</w:t>
      </w:r>
      <w:r w:rsidR="00B22487" w:rsidRPr="0023761C">
        <w:rPr>
          <w:rFonts w:ascii="Times New Roman" w:hAnsi="Times New Roman" w:cs="Times New Roman"/>
          <w:sz w:val="24"/>
          <w:szCs w:val="24"/>
        </w:rPr>
        <w:t xml:space="preserve"> and rewards from each asset class</w:t>
      </w:r>
      <w:r w:rsidR="00E632DA">
        <w:rPr>
          <w:rFonts w:ascii="Times New Roman" w:hAnsi="Times New Roman" w:cs="Times New Roman"/>
          <w:sz w:val="24"/>
          <w:szCs w:val="24"/>
        </w:rPr>
        <w:t xml:space="preserve"> </w:t>
      </w:r>
      <w:r w:rsidR="00E632DA">
        <w:rPr>
          <w:rFonts w:ascii="Arial" w:hAnsi="Arial" w:cs="Arial"/>
          <w:color w:val="222222"/>
          <w:sz w:val="20"/>
          <w:szCs w:val="20"/>
          <w:shd w:val="clear" w:color="auto" w:fill="FFFFFF"/>
        </w:rPr>
        <w:t>(Bernstein, 2015)</w:t>
      </w:r>
      <w:r w:rsidR="00B22487" w:rsidRPr="0023761C">
        <w:rPr>
          <w:rFonts w:ascii="Times New Roman" w:hAnsi="Times New Roman" w:cs="Times New Roman"/>
          <w:sz w:val="24"/>
          <w:szCs w:val="24"/>
        </w:rPr>
        <w:t>.</w:t>
      </w:r>
    </w:p>
    <w:p w14:paraId="3354F806" w14:textId="73F993EE" w:rsidR="00A41226" w:rsidRPr="0023761C" w:rsidRDefault="00B22487" w:rsidP="0023761C">
      <w:pPr>
        <w:spacing w:line="480" w:lineRule="auto"/>
        <w:jc w:val="both"/>
        <w:rPr>
          <w:rFonts w:ascii="Times New Roman" w:hAnsi="Times New Roman" w:cs="Times New Roman"/>
          <w:sz w:val="24"/>
          <w:szCs w:val="24"/>
        </w:rPr>
      </w:pPr>
      <w:r w:rsidRPr="0023761C">
        <w:rPr>
          <w:rFonts w:ascii="Times New Roman" w:hAnsi="Times New Roman" w:cs="Times New Roman"/>
          <w:sz w:val="24"/>
          <w:szCs w:val="24"/>
        </w:rPr>
        <w:t>Portfolio diversification is also important an</w:t>
      </w:r>
      <w:r w:rsidR="00E632DA">
        <w:rPr>
          <w:rFonts w:ascii="Times New Roman" w:hAnsi="Times New Roman" w:cs="Times New Roman"/>
          <w:sz w:val="24"/>
          <w:szCs w:val="24"/>
        </w:rPr>
        <w:t>d</w:t>
      </w:r>
      <w:r w:rsidRPr="0023761C">
        <w:rPr>
          <w:rFonts w:ascii="Times New Roman" w:hAnsi="Times New Roman" w:cs="Times New Roman"/>
          <w:sz w:val="24"/>
          <w:szCs w:val="24"/>
        </w:rPr>
        <w:t xml:space="preserve"> it goes hand in hand with asset allocation. This is the process of selecting various investments within asset classes</w:t>
      </w:r>
      <w:r w:rsidR="005F3136" w:rsidRPr="0023761C">
        <w:rPr>
          <w:rFonts w:ascii="Times New Roman" w:hAnsi="Times New Roman" w:cs="Times New Roman"/>
          <w:sz w:val="24"/>
          <w:szCs w:val="24"/>
        </w:rPr>
        <w:t xml:space="preserve"> to help in reducing risk.  This can involve investing in stock as well as other different investments. In </w:t>
      </w:r>
      <w:r w:rsidR="00E632DA">
        <w:rPr>
          <w:rFonts w:ascii="Times New Roman" w:hAnsi="Times New Roman" w:cs="Times New Roman"/>
          <w:sz w:val="24"/>
          <w:szCs w:val="24"/>
        </w:rPr>
        <w:t xml:space="preserve">the </w:t>
      </w:r>
      <w:r w:rsidR="005F3136" w:rsidRPr="0023761C">
        <w:rPr>
          <w:rFonts w:ascii="Times New Roman" w:hAnsi="Times New Roman" w:cs="Times New Roman"/>
          <w:sz w:val="24"/>
          <w:szCs w:val="24"/>
        </w:rPr>
        <w:t>case of market swings in a sector, the other sector offset the losses experienced in the other sector. If an investor was investing in just one company</w:t>
      </w:r>
      <w:r w:rsidR="003929FB" w:rsidRPr="0023761C">
        <w:rPr>
          <w:rFonts w:ascii="Times New Roman" w:hAnsi="Times New Roman" w:cs="Times New Roman"/>
          <w:sz w:val="24"/>
          <w:szCs w:val="24"/>
        </w:rPr>
        <w:t>, heshe</w:t>
      </w:r>
      <w:r w:rsidR="00E632DA">
        <w:rPr>
          <w:rFonts w:ascii="Times New Roman" w:hAnsi="Times New Roman" w:cs="Times New Roman"/>
          <w:sz w:val="24"/>
          <w:szCs w:val="24"/>
        </w:rPr>
        <w:t xml:space="preserve"> </w:t>
      </w:r>
      <w:r w:rsidR="003929FB" w:rsidRPr="0023761C">
        <w:rPr>
          <w:rFonts w:ascii="Times New Roman" w:hAnsi="Times New Roman" w:cs="Times New Roman"/>
          <w:sz w:val="24"/>
          <w:szCs w:val="24"/>
        </w:rPr>
        <w:t>would</w:t>
      </w:r>
      <w:r w:rsidR="00E632DA">
        <w:rPr>
          <w:rFonts w:ascii="Times New Roman" w:hAnsi="Times New Roman" w:cs="Times New Roman"/>
          <w:sz w:val="24"/>
          <w:szCs w:val="24"/>
        </w:rPr>
        <w:t xml:space="preserve"> </w:t>
      </w:r>
      <w:r w:rsidR="003929FB" w:rsidRPr="0023761C">
        <w:rPr>
          <w:rFonts w:ascii="Times New Roman" w:hAnsi="Times New Roman" w:cs="Times New Roman"/>
          <w:sz w:val="24"/>
          <w:szCs w:val="24"/>
        </w:rPr>
        <w:t>be</w:t>
      </w:r>
      <w:r w:rsidR="00E632DA">
        <w:rPr>
          <w:rFonts w:ascii="Times New Roman" w:hAnsi="Times New Roman" w:cs="Times New Roman"/>
          <w:sz w:val="24"/>
          <w:szCs w:val="24"/>
        </w:rPr>
        <w:t xml:space="preserve"> a </w:t>
      </w:r>
      <w:r w:rsidR="003929FB" w:rsidRPr="0023761C">
        <w:rPr>
          <w:rFonts w:ascii="Times New Roman" w:hAnsi="Times New Roman" w:cs="Times New Roman"/>
          <w:sz w:val="24"/>
          <w:szCs w:val="24"/>
        </w:rPr>
        <w:t>greater risk by relying solely on one company to grow investments. Instead, if an investor buys stock in different industries, he will reduce</w:t>
      </w:r>
      <w:r w:rsidR="00E632DA">
        <w:rPr>
          <w:rFonts w:ascii="Times New Roman" w:hAnsi="Times New Roman" w:cs="Times New Roman"/>
          <w:sz w:val="24"/>
          <w:szCs w:val="24"/>
        </w:rPr>
        <w:t xml:space="preserve"> a </w:t>
      </w:r>
      <w:r w:rsidR="003929FB" w:rsidRPr="0023761C">
        <w:rPr>
          <w:rFonts w:ascii="Times New Roman" w:hAnsi="Times New Roman" w:cs="Times New Roman"/>
          <w:sz w:val="24"/>
          <w:szCs w:val="24"/>
        </w:rPr>
        <w:t>substantial loss</w:t>
      </w:r>
      <w:r w:rsidR="00E632DA">
        <w:rPr>
          <w:rFonts w:ascii="Times New Roman" w:hAnsi="Times New Roman" w:cs="Times New Roman"/>
          <w:sz w:val="24"/>
          <w:szCs w:val="24"/>
        </w:rPr>
        <w:t xml:space="preserve"> </w:t>
      </w:r>
      <w:r w:rsidR="00E632DA">
        <w:rPr>
          <w:rFonts w:ascii="Arial" w:hAnsi="Arial" w:cs="Arial"/>
          <w:color w:val="222222"/>
          <w:sz w:val="20"/>
          <w:szCs w:val="20"/>
          <w:shd w:val="clear" w:color="auto" w:fill="FFFFFF"/>
        </w:rPr>
        <w:t>(Crowther &amp; Seifi, 2018)</w:t>
      </w:r>
      <w:r w:rsidR="003929FB" w:rsidRPr="0023761C">
        <w:rPr>
          <w:rFonts w:ascii="Times New Roman" w:hAnsi="Times New Roman" w:cs="Times New Roman"/>
          <w:sz w:val="24"/>
          <w:szCs w:val="24"/>
        </w:rPr>
        <w:t>.</w:t>
      </w:r>
      <w:r w:rsidR="00FA3C52" w:rsidRPr="0023761C">
        <w:rPr>
          <w:rFonts w:ascii="Times New Roman" w:hAnsi="Times New Roman" w:cs="Times New Roman"/>
          <w:b/>
          <w:sz w:val="24"/>
          <w:szCs w:val="24"/>
        </w:rPr>
        <w:tab/>
      </w:r>
    </w:p>
    <w:p w14:paraId="4F924B3E" w14:textId="0E381914" w:rsidR="00917347" w:rsidRPr="0023761C" w:rsidRDefault="00A41226" w:rsidP="0023761C">
      <w:pPr>
        <w:spacing w:line="480" w:lineRule="auto"/>
        <w:jc w:val="both"/>
        <w:rPr>
          <w:rFonts w:ascii="Times New Roman" w:hAnsi="Times New Roman" w:cs="Times New Roman"/>
          <w:b/>
          <w:sz w:val="24"/>
          <w:szCs w:val="24"/>
        </w:rPr>
      </w:pPr>
      <w:r w:rsidRPr="0023761C">
        <w:rPr>
          <w:rFonts w:ascii="Times New Roman" w:hAnsi="Times New Roman" w:cs="Times New Roman"/>
          <w:b/>
          <w:sz w:val="24"/>
          <w:szCs w:val="24"/>
        </w:rPr>
        <w:t xml:space="preserve">b.) </w:t>
      </w:r>
      <w:r w:rsidR="00FA3C52" w:rsidRPr="0023761C">
        <w:rPr>
          <w:rFonts w:ascii="Times New Roman" w:hAnsi="Times New Roman" w:cs="Times New Roman"/>
          <w:b/>
          <w:sz w:val="24"/>
          <w:szCs w:val="24"/>
        </w:rPr>
        <w:t xml:space="preserve">Becky </w:t>
      </w:r>
      <w:r w:rsidR="00917347" w:rsidRPr="0023761C">
        <w:rPr>
          <w:rFonts w:ascii="Times New Roman" w:hAnsi="Times New Roman" w:cs="Times New Roman"/>
          <w:b/>
          <w:sz w:val="24"/>
          <w:szCs w:val="24"/>
        </w:rPr>
        <w:t>will agree to the idea that option hedge makes a better choice si</w:t>
      </w:r>
      <w:r w:rsidR="00B771BF" w:rsidRPr="0023761C">
        <w:rPr>
          <w:rFonts w:ascii="Times New Roman" w:hAnsi="Times New Roman" w:cs="Times New Roman"/>
          <w:b/>
          <w:sz w:val="24"/>
          <w:szCs w:val="24"/>
        </w:rPr>
        <w:t>nce;</w:t>
      </w:r>
    </w:p>
    <w:p w14:paraId="26338A46" w14:textId="46443260" w:rsidR="00B771BF" w:rsidRPr="0023761C" w:rsidRDefault="00B771BF" w:rsidP="0023761C">
      <w:pPr>
        <w:spacing w:line="480" w:lineRule="auto"/>
        <w:jc w:val="both"/>
        <w:rPr>
          <w:rFonts w:ascii="Times New Roman" w:hAnsi="Times New Roman" w:cs="Times New Roman"/>
          <w:sz w:val="24"/>
          <w:szCs w:val="24"/>
        </w:rPr>
      </w:pPr>
      <w:r w:rsidRPr="0023761C">
        <w:rPr>
          <w:rFonts w:ascii="Times New Roman" w:hAnsi="Times New Roman" w:cs="Times New Roman"/>
          <w:sz w:val="24"/>
          <w:szCs w:val="24"/>
        </w:rPr>
        <w:t xml:space="preserve">Option hedging technique is </w:t>
      </w:r>
      <w:r w:rsidR="0046445F" w:rsidRPr="0023761C">
        <w:rPr>
          <w:rFonts w:ascii="Times New Roman" w:hAnsi="Times New Roman" w:cs="Times New Roman"/>
          <w:sz w:val="24"/>
          <w:szCs w:val="24"/>
        </w:rPr>
        <w:t xml:space="preserve">a </w:t>
      </w:r>
      <w:r w:rsidRPr="0023761C">
        <w:rPr>
          <w:rFonts w:ascii="Times New Roman" w:hAnsi="Times New Roman" w:cs="Times New Roman"/>
          <w:sz w:val="24"/>
          <w:szCs w:val="24"/>
        </w:rPr>
        <w:t>financial contract which gives one party the right but not an obligation to buy or sell a given quantity of underlying security at a given future date. The part</w:t>
      </w:r>
      <w:r w:rsidR="00877010" w:rsidRPr="0023761C">
        <w:rPr>
          <w:rFonts w:ascii="Times New Roman" w:hAnsi="Times New Roman" w:cs="Times New Roman"/>
          <w:sz w:val="24"/>
          <w:szCs w:val="24"/>
        </w:rPr>
        <w:t>y</w:t>
      </w:r>
      <w:r w:rsidRPr="0023761C">
        <w:rPr>
          <w:rFonts w:ascii="Times New Roman" w:hAnsi="Times New Roman" w:cs="Times New Roman"/>
          <w:sz w:val="24"/>
          <w:szCs w:val="24"/>
        </w:rPr>
        <w:t xml:space="preserve"> will have to pay a commitment fee called premium</w:t>
      </w:r>
      <w:r w:rsidR="009F0D93" w:rsidRPr="0023761C">
        <w:rPr>
          <w:rFonts w:ascii="Times New Roman" w:hAnsi="Times New Roman" w:cs="Times New Roman"/>
          <w:sz w:val="24"/>
          <w:szCs w:val="24"/>
        </w:rPr>
        <w:t xml:space="preserve"> and there </w:t>
      </w:r>
      <w:r w:rsidR="00C356C4" w:rsidRPr="0023761C">
        <w:rPr>
          <w:rFonts w:ascii="Times New Roman" w:hAnsi="Times New Roman" w:cs="Times New Roman"/>
          <w:sz w:val="24"/>
          <w:szCs w:val="24"/>
        </w:rPr>
        <w:t>are</w:t>
      </w:r>
      <w:r w:rsidR="009F0D93" w:rsidRPr="0023761C">
        <w:rPr>
          <w:rFonts w:ascii="Times New Roman" w:hAnsi="Times New Roman" w:cs="Times New Roman"/>
          <w:sz w:val="24"/>
          <w:szCs w:val="24"/>
        </w:rPr>
        <w:t xml:space="preserve"> more advantages if it is exercised</w:t>
      </w:r>
      <w:r w:rsidR="00E632DA">
        <w:rPr>
          <w:rFonts w:ascii="Times New Roman" w:hAnsi="Times New Roman" w:cs="Times New Roman"/>
          <w:sz w:val="24"/>
          <w:szCs w:val="24"/>
        </w:rPr>
        <w:t xml:space="preserve"> </w:t>
      </w:r>
      <w:r w:rsidR="00E632DA">
        <w:rPr>
          <w:rFonts w:ascii="Arial" w:hAnsi="Arial" w:cs="Arial"/>
          <w:color w:val="222222"/>
          <w:sz w:val="20"/>
          <w:szCs w:val="20"/>
          <w:shd w:val="clear" w:color="auto" w:fill="FFFFFF"/>
        </w:rPr>
        <w:t>(Guéant &amp; Pu, 2017)</w:t>
      </w:r>
      <w:r w:rsidRPr="0023761C">
        <w:rPr>
          <w:rFonts w:ascii="Times New Roman" w:hAnsi="Times New Roman" w:cs="Times New Roman"/>
          <w:sz w:val="24"/>
          <w:szCs w:val="24"/>
        </w:rPr>
        <w:t>. This makes it more advantageous to a firm</w:t>
      </w:r>
      <w:r w:rsidR="0046445F" w:rsidRPr="0023761C">
        <w:rPr>
          <w:rFonts w:ascii="Times New Roman" w:hAnsi="Times New Roman" w:cs="Times New Roman"/>
          <w:sz w:val="24"/>
          <w:szCs w:val="24"/>
        </w:rPr>
        <w:t>,</w:t>
      </w:r>
      <w:r w:rsidRPr="0023761C">
        <w:rPr>
          <w:rFonts w:ascii="Times New Roman" w:hAnsi="Times New Roman" w:cs="Times New Roman"/>
          <w:sz w:val="24"/>
          <w:szCs w:val="24"/>
        </w:rPr>
        <w:t xml:space="preserve"> unlike a forward contract which involve</w:t>
      </w:r>
      <w:r w:rsidR="0046445F" w:rsidRPr="0023761C">
        <w:rPr>
          <w:rFonts w:ascii="Times New Roman" w:hAnsi="Times New Roman" w:cs="Times New Roman"/>
          <w:sz w:val="24"/>
          <w:szCs w:val="24"/>
        </w:rPr>
        <w:t>s</w:t>
      </w:r>
      <w:r w:rsidRPr="0023761C">
        <w:rPr>
          <w:rFonts w:ascii="Times New Roman" w:hAnsi="Times New Roman" w:cs="Times New Roman"/>
          <w:sz w:val="24"/>
          <w:szCs w:val="24"/>
        </w:rPr>
        <w:t xml:space="preserve"> an agreement </w:t>
      </w:r>
      <w:r w:rsidR="009F0D93" w:rsidRPr="0023761C">
        <w:rPr>
          <w:rFonts w:ascii="Times New Roman" w:hAnsi="Times New Roman" w:cs="Times New Roman"/>
          <w:sz w:val="24"/>
          <w:szCs w:val="24"/>
        </w:rPr>
        <w:t xml:space="preserve">between parties whereby </w:t>
      </w:r>
      <w:r w:rsidR="00C356C4" w:rsidRPr="0023761C">
        <w:rPr>
          <w:rFonts w:ascii="Times New Roman" w:hAnsi="Times New Roman" w:cs="Times New Roman"/>
          <w:sz w:val="24"/>
          <w:szCs w:val="24"/>
        </w:rPr>
        <w:t>a</w:t>
      </w:r>
      <w:r w:rsidRPr="0023761C">
        <w:rPr>
          <w:rFonts w:ascii="Times New Roman" w:hAnsi="Times New Roman" w:cs="Times New Roman"/>
          <w:sz w:val="24"/>
          <w:szCs w:val="24"/>
        </w:rPr>
        <w:t xml:space="preserve"> company</w:t>
      </w:r>
      <w:r w:rsidR="009F0D93" w:rsidRPr="0023761C">
        <w:rPr>
          <w:rFonts w:ascii="Times New Roman" w:hAnsi="Times New Roman" w:cs="Times New Roman"/>
          <w:sz w:val="24"/>
          <w:szCs w:val="24"/>
        </w:rPr>
        <w:t xml:space="preserve"> has a right and obligation to</w:t>
      </w:r>
      <w:r w:rsidRPr="0023761C">
        <w:rPr>
          <w:rFonts w:ascii="Times New Roman" w:hAnsi="Times New Roman" w:cs="Times New Roman"/>
          <w:sz w:val="24"/>
          <w:szCs w:val="24"/>
        </w:rPr>
        <w:t xml:space="preserve"> exchange foreign currency at future date. </w:t>
      </w:r>
    </w:p>
    <w:p w14:paraId="0881D478" w14:textId="49B1D16B" w:rsidR="00C356C4" w:rsidRPr="0023761C" w:rsidRDefault="009F0D93" w:rsidP="0023761C">
      <w:pPr>
        <w:pStyle w:val="NormalWeb"/>
        <w:shd w:val="clear" w:color="auto" w:fill="FFFFFF"/>
        <w:spacing w:before="0" w:beforeAutospacing="0" w:line="480" w:lineRule="auto"/>
        <w:jc w:val="both"/>
      </w:pPr>
      <w:r w:rsidRPr="0023761C">
        <w:t>Additionally,</w:t>
      </w:r>
      <w:r w:rsidR="00C356C4" w:rsidRPr="0023761C">
        <w:t xml:space="preserve"> </w:t>
      </w:r>
      <w:r w:rsidR="00F11D35" w:rsidRPr="0023761C">
        <w:t>options can be considered riskier at the expense</w:t>
      </w:r>
      <w:r w:rsidR="00C356C4" w:rsidRPr="0023761C">
        <w:t xml:space="preserve"> of</w:t>
      </w:r>
      <w:r w:rsidR="00F11D35" w:rsidRPr="0023761C">
        <w:t xml:space="preserve"> of</w:t>
      </w:r>
      <w:r w:rsidR="00C356C4" w:rsidRPr="0023761C">
        <w:t>-</w:t>
      </w:r>
      <w:r w:rsidR="00F11D35" w:rsidRPr="0023761C">
        <w:t>of owning equities. On the other hand, the</w:t>
      </w:r>
      <w:r w:rsidR="00C356C4" w:rsidRPr="0023761C">
        <w:t>y</w:t>
      </w:r>
      <w:r w:rsidR="00F11D35" w:rsidRPr="0023761C">
        <w:t xml:space="preserve"> are situations where the option derivative is less risky and hence can be used as a way of obviating the risk involved in </w:t>
      </w:r>
      <w:r w:rsidR="00C356C4" w:rsidRPr="0023761C">
        <w:t xml:space="preserve">the </w:t>
      </w:r>
      <w:r w:rsidR="00F11D35" w:rsidRPr="0023761C">
        <w:t>investment. the use var</w:t>
      </w:r>
      <w:r w:rsidR="00C356C4" w:rsidRPr="0023761C">
        <w:t>ies</w:t>
      </w:r>
      <w:r w:rsidR="00F11D35" w:rsidRPr="0023761C">
        <w:t xml:space="preserve"> and the</w:t>
      </w:r>
      <w:r w:rsidR="00C356C4" w:rsidRPr="0023761C">
        <w:t xml:space="preserve"> </w:t>
      </w:r>
      <w:r w:rsidR="00F11D35" w:rsidRPr="0023761C">
        <w:t>investor ought to make the best moves and choices</w:t>
      </w:r>
      <w:r w:rsidR="00E632DA">
        <w:t xml:space="preserve"> </w:t>
      </w:r>
      <w:r w:rsidR="00E632DA">
        <w:rPr>
          <w:rFonts w:ascii="Arial" w:hAnsi="Arial" w:cs="Arial"/>
          <w:color w:val="222222"/>
          <w:sz w:val="20"/>
          <w:szCs w:val="20"/>
          <w:shd w:val="clear" w:color="auto" w:fill="FFFFFF"/>
        </w:rPr>
        <w:t>(Guéant &amp; Pu, 2017)</w:t>
      </w:r>
      <w:r w:rsidR="00F11D35" w:rsidRPr="0023761C">
        <w:t xml:space="preserve">. Adopting this kind of risk mitigation puts </w:t>
      </w:r>
      <w:r w:rsidR="00C356C4" w:rsidRPr="0023761C">
        <w:t xml:space="preserve">the </w:t>
      </w:r>
      <w:r w:rsidR="00F11D35" w:rsidRPr="0023761C">
        <w:t>investor at a balanced position because they</w:t>
      </w:r>
      <w:r w:rsidR="00C356C4" w:rsidRPr="0023761C">
        <w:t xml:space="preserve"> </w:t>
      </w:r>
      <w:r w:rsidR="00F11D35" w:rsidRPr="0023761C">
        <w:t>require</w:t>
      </w:r>
      <w:r w:rsidR="00C356C4" w:rsidRPr="0023761C">
        <w:t xml:space="preserve"> </w:t>
      </w:r>
      <w:r w:rsidR="00E632DA">
        <w:t xml:space="preserve">a </w:t>
      </w:r>
      <w:r w:rsidR="00F11D35" w:rsidRPr="0023761C">
        <w:t>less financial commitment. Unlike equities, a premium is only paid and the like</w:t>
      </w:r>
      <w:r w:rsidR="00C356C4" w:rsidRPr="0023761C">
        <w:t>li</w:t>
      </w:r>
      <w:r w:rsidR="00F11D35" w:rsidRPr="0023761C">
        <w:t xml:space="preserve">hood of hampering risk is prone to best action taken. </w:t>
      </w:r>
    </w:p>
    <w:p w14:paraId="0193951B" w14:textId="36B58A0E" w:rsidR="00C356C4" w:rsidRPr="0023761C" w:rsidRDefault="00F11D35" w:rsidP="0023761C">
      <w:pPr>
        <w:pStyle w:val="NormalWeb"/>
        <w:shd w:val="clear" w:color="auto" w:fill="FFFFFF"/>
        <w:spacing w:before="0" w:beforeAutospacing="0" w:line="480" w:lineRule="auto"/>
        <w:jc w:val="both"/>
      </w:pPr>
      <w:r w:rsidRPr="0023761C">
        <w:lastRenderedPageBreak/>
        <w:t xml:space="preserve">Options </w:t>
      </w:r>
      <w:r w:rsidR="00C356C4" w:rsidRPr="0023761C">
        <w:t>are also relatively impervious to serious effects of stock gap openings.</w:t>
      </w:r>
      <w:r w:rsidRPr="0023761C">
        <w:t xml:space="preserve"> </w:t>
      </w:r>
      <w:r w:rsidR="00C356C4" w:rsidRPr="0023761C">
        <w:t>If an investor is more about a gap down in price, they may rely upon a limit order as protection against loss.</w:t>
      </w:r>
      <w:r w:rsidR="00227BFC" w:rsidRPr="0023761C">
        <w:t xml:space="preserve"> As a solution, an investor can buy a put option which gives liberty but not an obligation to sell shares at a predetermined strike price in </w:t>
      </w:r>
      <w:r w:rsidR="00E632DA">
        <w:t xml:space="preserve">the </w:t>
      </w:r>
      <w:r w:rsidR="00227BFC" w:rsidRPr="0023761C">
        <w:t>future</w:t>
      </w:r>
      <w:r w:rsidR="00E632DA">
        <w:t xml:space="preserve"> </w:t>
      </w:r>
      <w:r w:rsidR="00E632DA">
        <w:rPr>
          <w:rFonts w:ascii="Arial" w:hAnsi="Arial" w:cs="Arial"/>
          <w:color w:val="222222"/>
          <w:sz w:val="20"/>
          <w:szCs w:val="20"/>
          <w:shd w:val="clear" w:color="auto" w:fill="FFFFFF"/>
        </w:rPr>
        <w:t>(Guéant &amp; Pu, 2017)</w:t>
      </w:r>
      <w:r w:rsidR="00227BFC" w:rsidRPr="0023761C">
        <w:t>. Upon maturity</w:t>
      </w:r>
      <w:r w:rsidR="00E632DA">
        <w:t>,</w:t>
      </w:r>
      <w:r w:rsidR="00227BFC" w:rsidRPr="0023761C">
        <w:t xml:space="preserve"> the contract can </w:t>
      </w:r>
      <w:r w:rsidR="00E632DA">
        <w:t>lapse</w:t>
      </w:r>
      <w:r w:rsidR="00227BFC" w:rsidRPr="0023761C">
        <w:t xml:space="preserve"> if market prices are </w:t>
      </w:r>
      <w:r w:rsidR="003C2537" w:rsidRPr="0023761C">
        <w:t>favourable</w:t>
      </w:r>
      <w:r w:rsidR="00227BFC" w:rsidRPr="0023761C">
        <w:t xml:space="preserve"> or exercised if they are </w:t>
      </w:r>
      <w:r w:rsidR="003C2537" w:rsidRPr="0023761C">
        <w:t>unfavourable</w:t>
      </w:r>
      <w:r w:rsidR="00227BFC" w:rsidRPr="0023761C">
        <w:t>. Options are therefore very important tool when there is a depreciation of currency involve</w:t>
      </w:r>
      <w:r w:rsidR="00E632DA">
        <w:t>d</w:t>
      </w:r>
      <w:r w:rsidR="00227BFC" w:rsidRPr="0023761C">
        <w:t xml:space="preserve"> in exchange unlike the price involved</w:t>
      </w:r>
      <w:r w:rsidR="00E632DA">
        <w:t xml:space="preserve"> </w:t>
      </w:r>
      <w:r w:rsidR="00E632DA">
        <w:rPr>
          <w:rFonts w:ascii="Arial" w:hAnsi="Arial" w:cs="Arial"/>
          <w:color w:val="222222"/>
          <w:sz w:val="20"/>
          <w:szCs w:val="20"/>
          <w:shd w:val="clear" w:color="auto" w:fill="FFFFFF"/>
        </w:rPr>
        <w:t>(Bernstein, 2015)</w:t>
      </w:r>
      <w:r w:rsidR="00227BFC" w:rsidRPr="0023761C">
        <w:t>.</w:t>
      </w:r>
    </w:p>
    <w:p w14:paraId="22C336BF" w14:textId="15F9D1DC" w:rsidR="009F0D93" w:rsidRPr="0023761C" w:rsidRDefault="00227BFC" w:rsidP="0023761C">
      <w:pPr>
        <w:pStyle w:val="NormalWeb"/>
        <w:shd w:val="clear" w:color="auto" w:fill="FFFFFF"/>
        <w:spacing w:before="0" w:beforeAutospacing="0" w:line="480" w:lineRule="auto"/>
        <w:jc w:val="both"/>
        <w:rPr>
          <w:b/>
          <w:color w:val="111111"/>
        </w:rPr>
      </w:pPr>
      <w:r w:rsidRPr="0023761C">
        <w:t xml:space="preserve">Additionally, holding an option is </w:t>
      </w:r>
      <w:r w:rsidR="00E632DA">
        <w:t xml:space="preserve">the </w:t>
      </w:r>
      <w:r w:rsidRPr="0023761C">
        <w:t>very dependable type of hedge. This makes them safer in comparison with stock</w:t>
      </w:r>
      <w:r w:rsidR="00447B2E" w:rsidRPr="0023761C">
        <w:t xml:space="preserve">. Upon buying </w:t>
      </w:r>
      <w:r w:rsidR="00BA16B0" w:rsidRPr="0023761C">
        <w:t xml:space="preserve">stock, a stop loss order is often used to protect that position. This position gives the investor an arbitrage by stopping losses below </w:t>
      </w:r>
      <w:r w:rsidR="00E632DA">
        <w:t xml:space="preserve">the </w:t>
      </w:r>
      <w:r w:rsidR="00BA16B0" w:rsidRPr="0023761C">
        <w:t>identified price.</w:t>
      </w:r>
      <w:r w:rsidR="009F0D93" w:rsidRPr="0023761C">
        <w:rPr>
          <w:color w:val="111111"/>
        </w:rPr>
        <w:t xml:space="preserve"> </w:t>
      </w:r>
      <w:r w:rsidR="00BA16B0" w:rsidRPr="0023761C">
        <w:rPr>
          <w:color w:val="111111"/>
        </w:rPr>
        <w:t xml:space="preserve">This makes it more important than the forward contracts which </w:t>
      </w:r>
      <w:r w:rsidR="00E632DA">
        <w:rPr>
          <w:color w:val="111111"/>
        </w:rPr>
        <w:t>are</w:t>
      </w:r>
      <w:r w:rsidR="00BA16B0" w:rsidRPr="0023761C">
        <w:rPr>
          <w:color w:val="111111"/>
        </w:rPr>
        <w:t xml:space="preserve"> mandatory to exercise</w:t>
      </w:r>
      <w:r w:rsidR="00E632DA">
        <w:rPr>
          <w:color w:val="111111"/>
        </w:rPr>
        <w:t xml:space="preserve"> </w:t>
      </w:r>
      <w:r w:rsidR="00E632DA">
        <w:rPr>
          <w:rFonts w:ascii="Arial" w:hAnsi="Arial" w:cs="Arial"/>
          <w:color w:val="222222"/>
          <w:sz w:val="20"/>
          <w:szCs w:val="20"/>
          <w:shd w:val="clear" w:color="auto" w:fill="FFFFFF"/>
        </w:rPr>
        <w:t>(Guéant &amp; Pu, 2017)</w:t>
      </w:r>
      <w:r w:rsidR="00BA16B0" w:rsidRPr="0023761C">
        <w:rPr>
          <w:color w:val="111111"/>
        </w:rPr>
        <w:t>.</w:t>
      </w:r>
    </w:p>
    <w:p w14:paraId="1E11653F" w14:textId="25A414D4" w:rsidR="00851F0B" w:rsidRPr="0023761C" w:rsidRDefault="00851F0B" w:rsidP="0023761C">
      <w:pPr>
        <w:spacing w:line="480" w:lineRule="auto"/>
        <w:jc w:val="both"/>
        <w:rPr>
          <w:rFonts w:ascii="Times New Roman" w:hAnsi="Times New Roman" w:cs="Times New Roman"/>
          <w:b/>
          <w:sz w:val="24"/>
          <w:szCs w:val="24"/>
        </w:rPr>
      </w:pPr>
      <w:r w:rsidRPr="0023761C">
        <w:rPr>
          <w:rFonts w:ascii="Times New Roman" w:hAnsi="Times New Roman" w:cs="Times New Roman"/>
          <w:b/>
          <w:sz w:val="24"/>
          <w:szCs w:val="24"/>
        </w:rPr>
        <w:t>Question 3</w:t>
      </w:r>
    </w:p>
    <w:p w14:paraId="22BFC5B6" w14:textId="7271569D" w:rsidR="00E60F6A" w:rsidRPr="0023761C" w:rsidRDefault="00E60F6A" w:rsidP="0023761C">
      <w:pPr>
        <w:spacing w:line="480" w:lineRule="auto"/>
        <w:jc w:val="both"/>
        <w:rPr>
          <w:rFonts w:ascii="Times New Roman" w:hAnsi="Times New Roman" w:cs="Times New Roman"/>
          <w:sz w:val="24"/>
          <w:szCs w:val="24"/>
        </w:rPr>
      </w:pPr>
      <w:r w:rsidRPr="0023761C">
        <w:rPr>
          <w:rFonts w:ascii="Times New Roman" w:hAnsi="Times New Roman" w:cs="Times New Roman"/>
          <w:sz w:val="24"/>
          <w:szCs w:val="24"/>
        </w:rPr>
        <w:t>Primary social responsibility of a firm going public.</w:t>
      </w:r>
    </w:p>
    <w:p w14:paraId="325AA21D" w14:textId="4968F1E6" w:rsidR="00E60F6A" w:rsidRPr="0023761C" w:rsidRDefault="00E60F6A" w:rsidP="0023761C">
      <w:pPr>
        <w:spacing w:line="480" w:lineRule="auto"/>
        <w:jc w:val="both"/>
        <w:rPr>
          <w:rFonts w:ascii="Times New Roman" w:hAnsi="Times New Roman" w:cs="Times New Roman"/>
          <w:sz w:val="24"/>
          <w:szCs w:val="24"/>
        </w:rPr>
      </w:pPr>
      <w:r w:rsidRPr="0023761C">
        <w:rPr>
          <w:rFonts w:ascii="Times New Roman" w:hAnsi="Times New Roman" w:cs="Times New Roman"/>
          <w:sz w:val="24"/>
          <w:szCs w:val="24"/>
        </w:rPr>
        <w:t>For many years ago, corporate social responsibility has been growing immensely and becoming a vital part of organi</w:t>
      </w:r>
      <w:r w:rsidR="00E632DA">
        <w:rPr>
          <w:rFonts w:ascii="Times New Roman" w:hAnsi="Times New Roman" w:cs="Times New Roman"/>
          <w:sz w:val="24"/>
          <w:szCs w:val="24"/>
        </w:rPr>
        <w:t>z</w:t>
      </w:r>
      <w:r w:rsidRPr="0023761C">
        <w:rPr>
          <w:rFonts w:ascii="Times New Roman" w:hAnsi="Times New Roman" w:cs="Times New Roman"/>
          <w:sz w:val="24"/>
          <w:szCs w:val="24"/>
        </w:rPr>
        <w:t>ation</w:t>
      </w:r>
      <w:r w:rsidR="00E632DA">
        <w:rPr>
          <w:rFonts w:ascii="Times New Roman" w:hAnsi="Times New Roman" w:cs="Times New Roman"/>
          <w:sz w:val="24"/>
          <w:szCs w:val="24"/>
        </w:rPr>
        <w:t>al</w:t>
      </w:r>
      <w:r w:rsidRPr="0023761C">
        <w:rPr>
          <w:rFonts w:ascii="Times New Roman" w:hAnsi="Times New Roman" w:cs="Times New Roman"/>
          <w:sz w:val="24"/>
          <w:szCs w:val="24"/>
        </w:rPr>
        <w:t xml:space="preserve"> success. It is the means by which the public</w:t>
      </w:r>
      <w:r w:rsidR="000040B1" w:rsidRPr="0023761C">
        <w:rPr>
          <w:rFonts w:ascii="Times New Roman" w:hAnsi="Times New Roman" w:cs="Times New Roman"/>
          <w:sz w:val="24"/>
          <w:szCs w:val="24"/>
        </w:rPr>
        <w:t xml:space="preserve"> can hold companies accountable for their actions</w:t>
      </w:r>
      <w:r w:rsidR="00E632DA">
        <w:rPr>
          <w:rFonts w:ascii="Times New Roman" w:hAnsi="Times New Roman" w:cs="Times New Roman"/>
          <w:sz w:val="24"/>
          <w:szCs w:val="24"/>
        </w:rPr>
        <w:t xml:space="preserve"> </w:t>
      </w:r>
      <w:r w:rsidR="00E632DA">
        <w:rPr>
          <w:rFonts w:ascii="Arial" w:hAnsi="Arial" w:cs="Arial"/>
          <w:color w:val="222222"/>
          <w:sz w:val="20"/>
          <w:szCs w:val="20"/>
          <w:shd w:val="clear" w:color="auto" w:fill="FFFFFF"/>
        </w:rPr>
        <w:t>(Maksimovic, Phillips &amp; Yang, 2017)</w:t>
      </w:r>
      <w:r w:rsidR="000040B1" w:rsidRPr="0023761C">
        <w:rPr>
          <w:rFonts w:ascii="Times New Roman" w:hAnsi="Times New Roman" w:cs="Times New Roman"/>
          <w:sz w:val="24"/>
          <w:szCs w:val="24"/>
        </w:rPr>
        <w:t xml:space="preserve">. Social responsibility is </w:t>
      </w:r>
      <w:r w:rsidR="00E632DA">
        <w:rPr>
          <w:rFonts w:ascii="Times New Roman" w:hAnsi="Times New Roman" w:cs="Times New Roman"/>
          <w:sz w:val="24"/>
          <w:szCs w:val="24"/>
        </w:rPr>
        <w:t xml:space="preserve">a </w:t>
      </w:r>
      <w:r w:rsidR="000040B1" w:rsidRPr="0023761C">
        <w:rPr>
          <w:rFonts w:ascii="Times New Roman" w:hAnsi="Times New Roman" w:cs="Times New Roman"/>
          <w:sz w:val="24"/>
          <w:szCs w:val="24"/>
        </w:rPr>
        <w:t>very crucial thing today and it takes different forms including financial responsibilities, employee community service days, product donations among others.</w:t>
      </w:r>
    </w:p>
    <w:p w14:paraId="1D13617B" w14:textId="6C98162E" w:rsidR="000040B1" w:rsidRPr="0023761C" w:rsidRDefault="000040B1" w:rsidP="0023761C">
      <w:pPr>
        <w:spacing w:line="480" w:lineRule="auto"/>
        <w:jc w:val="both"/>
        <w:rPr>
          <w:rFonts w:ascii="Times New Roman" w:hAnsi="Times New Roman" w:cs="Times New Roman"/>
          <w:color w:val="414042"/>
          <w:sz w:val="24"/>
          <w:szCs w:val="24"/>
        </w:rPr>
      </w:pPr>
      <w:r w:rsidRPr="0023761C">
        <w:rPr>
          <w:rFonts w:ascii="Times New Roman" w:hAnsi="Times New Roman" w:cs="Times New Roman"/>
          <w:sz w:val="24"/>
          <w:szCs w:val="24"/>
        </w:rPr>
        <w:t xml:space="preserve">While </w:t>
      </w:r>
      <w:proofErr w:type="gramStart"/>
      <w:r w:rsidRPr="0023761C">
        <w:rPr>
          <w:rFonts w:ascii="Times New Roman" w:hAnsi="Times New Roman" w:cs="Times New Roman"/>
          <w:sz w:val="24"/>
          <w:szCs w:val="24"/>
        </w:rPr>
        <w:t>it</w:t>
      </w:r>
      <w:proofErr w:type="gramEnd"/>
      <w:r w:rsidRPr="0023761C">
        <w:rPr>
          <w:rFonts w:ascii="Times New Roman" w:hAnsi="Times New Roman" w:cs="Times New Roman"/>
          <w:sz w:val="24"/>
          <w:szCs w:val="24"/>
        </w:rPr>
        <w:t xml:space="preserve"> benefits society, it is also helpful for leaders and business analysts</w:t>
      </w:r>
      <w:r w:rsidR="0023761C" w:rsidRPr="0023761C">
        <w:rPr>
          <w:rFonts w:ascii="Times New Roman" w:hAnsi="Times New Roman" w:cs="Times New Roman"/>
          <w:sz w:val="24"/>
          <w:szCs w:val="24"/>
        </w:rPr>
        <w:t xml:space="preserve"> to</w:t>
      </w:r>
      <w:r w:rsidR="00E632DA">
        <w:rPr>
          <w:rFonts w:ascii="Times New Roman" w:hAnsi="Times New Roman" w:cs="Times New Roman"/>
          <w:sz w:val="24"/>
          <w:szCs w:val="24"/>
        </w:rPr>
        <w:t xml:space="preserve"> </w:t>
      </w:r>
      <w:r w:rsidR="003C2537" w:rsidRPr="0023761C">
        <w:rPr>
          <w:rFonts w:ascii="Times New Roman" w:hAnsi="Times New Roman" w:cs="Times New Roman"/>
          <w:sz w:val="24"/>
          <w:szCs w:val="24"/>
        </w:rPr>
        <w:t>analy</w:t>
      </w:r>
      <w:r w:rsidR="003C2537">
        <w:rPr>
          <w:rFonts w:ascii="Times New Roman" w:hAnsi="Times New Roman" w:cs="Times New Roman"/>
          <w:sz w:val="24"/>
          <w:szCs w:val="24"/>
        </w:rPr>
        <w:t>s</w:t>
      </w:r>
      <w:r w:rsidR="003C2537" w:rsidRPr="0023761C">
        <w:rPr>
          <w:rFonts w:ascii="Times New Roman" w:hAnsi="Times New Roman" w:cs="Times New Roman"/>
          <w:sz w:val="24"/>
          <w:szCs w:val="24"/>
        </w:rPr>
        <w:t>e</w:t>
      </w:r>
      <w:r w:rsidR="0023761C" w:rsidRPr="0023761C">
        <w:rPr>
          <w:rFonts w:ascii="Times New Roman" w:hAnsi="Times New Roman" w:cs="Times New Roman"/>
          <w:sz w:val="24"/>
          <w:szCs w:val="24"/>
        </w:rPr>
        <w:t xml:space="preserve"> how such initiatives also positively impact the companies which carry out such activities. Among them include possible good reputation in the general public, growth in liaising and joining hands </w:t>
      </w:r>
      <w:r w:rsidR="0023761C" w:rsidRPr="0023761C">
        <w:rPr>
          <w:rFonts w:ascii="Times New Roman" w:hAnsi="Times New Roman" w:cs="Times New Roman"/>
          <w:sz w:val="24"/>
          <w:szCs w:val="24"/>
        </w:rPr>
        <w:lastRenderedPageBreak/>
        <w:t xml:space="preserve">with other companies and also earning more returns based on revenues earn as a result of </w:t>
      </w:r>
      <w:r w:rsidR="00E632DA">
        <w:rPr>
          <w:rFonts w:ascii="Times New Roman" w:hAnsi="Times New Roman" w:cs="Times New Roman"/>
          <w:sz w:val="24"/>
          <w:szCs w:val="24"/>
        </w:rPr>
        <w:t xml:space="preserve">an </w:t>
      </w:r>
      <w:r w:rsidR="0023761C" w:rsidRPr="0023761C">
        <w:rPr>
          <w:rFonts w:ascii="Times New Roman" w:hAnsi="Times New Roman" w:cs="Times New Roman"/>
          <w:sz w:val="24"/>
          <w:szCs w:val="24"/>
        </w:rPr>
        <w:t>enlarged market</w:t>
      </w:r>
      <w:r w:rsidR="00E632DA">
        <w:rPr>
          <w:rFonts w:ascii="Times New Roman" w:hAnsi="Times New Roman" w:cs="Times New Roman"/>
          <w:sz w:val="24"/>
          <w:szCs w:val="24"/>
        </w:rPr>
        <w:t xml:space="preserve"> </w:t>
      </w:r>
      <w:r w:rsidR="00E632DA">
        <w:rPr>
          <w:rFonts w:ascii="Arial" w:hAnsi="Arial" w:cs="Arial"/>
          <w:color w:val="222222"/>
          <w:sz w:val="20"/>
          <w:szCs w:val="20"/>
          <w:shd w:val="clear" w:color="auto" w:fill="FFFFFF"/>
        </w:rPr>
        <w:t>(Maksimovic, Phillips &amp; Yang, 2017)</w:t>
      </w:r>
      <w:r w:rsidR="0023761C" w:rsidRPr="0023761C">
        <w:rPr>
          <w:rFonts w:ascii="Times New Roman" w:hAnsi="Times New Roman" w:cs="Times New Roman"/>
          <w:sz w:val="24"/>
          <w:szCs w:val="24"/>
        </w:rPr>
        <w:t>.</w:t>
      </w:r>
    </w:p>
    <w:p w14:paraId="46685B9D" w14:textId="1F259416" w:rsidR="00851F0B" w:rsidRPr="0023761C" w:rsidRDefault="003929FB" w:rsidP="0023761C">
      <w:pPr>
        <w:spacing w:line="480" w:lineRule="auto"/>
        <w:jc w:val="both"/>
        <w:rPr>
          <w:rFonts w:ascii="Times New Roman" w:hAnsi="Times New Roman" w:cs="Times New Roman"/>
          <w:sz w:val="24"/>
          <w:szCs w:val="24"/>
        </w:rPr>
      </w:pPr>
      <w:r w:rsidRPr="0023761C">
        <w:rPr>
          <w:rFonts w:ascii="Times New Roman" w:hAnsi="Times New Roman" w:cs="Times New Roman"/>
          <w:sz w:val="24"/>
          <w:szCs w:val="24"/>
        </w:rPr>
        <w:t>When a company goes public, they should hone a</w:t>
      </w:r>
      <w:r w:rsidR="00851F0B" w:rsidRPr="0023761C">
        <w:rPr>
          <w:rFonts w:ascii="Times New Roman" w:hAnsi="Times New Roman" w:cs="Times New Roman"/>
          <w:sz w:val="24"/>
          <w:szCs w:val="24"/>
        </w:rPr>
        <w:t>dherence to ethical issues</w:t>
      </w:r>
      <w:r w:rsidRPr="0023761C">
        <w:rPr>
          <w:rFonts w:ascii="Times New Roman" w:hAnsi="Times New Roman" w:cs="Times New Roman"/>
          <w:sz w:val="24"/>
          <w:szCs w:val="24"/>
        </w:rPr>
        <w:t xml:space="preserve">. </w:t>
      </w:r>
      <w:r w:rsidR="00851F0B" w:rsidRPr="0023761C">
        <w:rPr>
          <w:rFonts w:ascii="Times New Roman" w:hAnsi="Times New Roman" w:cs="Times New Roman"/>
          <w:sz w:val="24"/>
          <w:szCs w:val="24"/>
        </w:rPr>
        <w:t xml:space="preserve">The firm should ensure that all ethics must be strictly followed to enhance </w:t>
      </w:r>
      <w:r w:rsidR="0046445F" w:rsidRPr="0023761C">
        <w:rPr>
          <w:rFonts w:ascii="Times New Roman" w:hAnsi="Times New Roman" w:cs="Times New Roman"/>
          <w:sz w:val="24"/>
          <w:szCs w:val="24"/>
        </w:rPr>
        <w:t xml:space="preserve">the </w:t>
      </w:r>
      <w:r w:rsidR="00851F0B" w:rsidRPr="0023761C">
        <w:rPr>
          <w:rFonts w:ascii="Times New Roman" w:hAnsi="Times New Roman" w:cs="Times New Roman"/>
          <w:sz w:val="24"/>
          <w:szCs w:val="24"/>
        </w:rPr>
        <w:t>smooth running of the company. In cases involving pollution of the environment</w:t>
      </w:r>
      <w:r w:rsidR="0046445F" w:rsidRPr="0023761C">
        <w:rPr>
          <w:rFonts w:ascii="Times New Roman" w:hAnsi="Times New Roman" w:cs="Times New Roman"/>
          <w:sz w:val="24"/>
          <w:szCs w:val="24"/>
        </w:rPr>
        <w:t>,</w:t>
      </w:r>
      <w:r w:rsidR="00851F0B" w:rsidRPr="0023761C">
        <w:rPr>
          <w:rFonts w:ascii="Times New Roman" w:hAnsi="Times New Roman" w:cs="Times New Roman"/>
          <w:sz w:val="24"/>
          <w:szCs w:val="24"/>
        </w:rPr>
        <w:t xml:space="preserve"> the company should find measures to stop these actions</w:t>
      </w:r>
      <w:r w:rsidR="00E632DA">
        <w:rPr>
          <w:rFonts w:ascii="Times New Roman" w:hAnsi="Times New Roman" w:cs="Times New Roman"/>
          <w:sz w:val="24"/>
          <w:szCs w:val="24"/>
        </w:rPr>
        <w:t xml:space="preserve"> </w:t>
      </w:r>
      <w:r w:rsidR="00E632DA">
        <w:rPr>
          <w:rFonts w:ascii="Arial" w:hAnsi="Arial" w:cs="Arial"/>
          <w:color w:val="222222"/>
          <w:sz w:val="20"/>
          <w:szCs w:val="20"/>
          <w:shd w:val="clear" w:color="auto" w:fill="FFFFFF"/>
        </w:rPr>
        <w:t>(Maksimovic, Phillips &amp; Yang, 2017)</w:t>
      </w:r>
      <w:r w:rsidR="00851F0B" w:rsidRPr="0023761C">
        <w:rPr>
          <w:rFonts w:ascii="Times New Roman" w:hAnsi="Times New Roman" w:cs="Times New Roman"/>
          <w:sz w:val="24"/>
          <w:szCs w:val="24"/>
        </w:rPr>
        <w:t>.</w:t>
      </w:r>
    </w:p>
    <w:p w14:paraId="32F371FE" w14:textId="6F5C6693" w:rsidR="003929FB" w:rsidRPr="0023761C" w:rsidRDefault="003929FB" w:rsidP="0023761C">
      <w:pPr>
        <w:spacing w:line="480" w:lineRule="auto"/>
        <w:jc w:val="both"/>
        <w:rPr>
          <w:rFonts w:ascii="Times New Roman" w:hAnsi="Times New Roman" w:cs="Times New Roman"/>
          <w:sz w:val="24"/>
          <w:szCs w:val="24"/>
        </w:rPr>
      </w:pPr>
      <w:r w:rsidRPr="0023761C">
        <w:rPr>
          <w:rFonts w:ascii="Times New Roman" w:hAnsi="Times New Roman" w:cs="Times New Roman"/>
          <w:sz w:val="24"/>
          <w:szCs w:val="24"/>
        </w:rPr>
        <w:t xml:space="preserve">One of the best ways </w:t>
      </w:r>
      <w:r w:rsidR="00D07E08" w:rsidRPr="0023761C">
        <w:rPr>
          <w:rFonts w:ascii="Times New Roman" w:hAnsi="Times New Roman" w:cs="Times New Roman"/>
          <w:sz w:val="24"/>
          <w:szCs w:val="24"/>
        </w:rPr>
        <w:t xml:space="preserve">of </w:t>
      </w:r>
      <w:r w:rsidRPr="0023761C">
        <w:rPr>
          <w:rFonts w:ascii="Times New Roman" w:hAnsi="Times New Roman" w:cs="Times New Roman"/>
          <w:sz w:val="24"/>
          <w:szCs w:val="24"/>
        </w:rPr>
        <w:t xml:space="preserve">having a </w:t>
      </w:r>
      <w:r w:rsidR="00D07E08" w:rsidRPr="0023761C">
        <w:rPr>
          <w:rFonts w:ascii="Times New Roman" w:hAnsi="Times New Roman" w:cs="Times New Roman"/>
          <w:sz w:val="24"/>
          <w:szCs w:val="24"/>
        </w:rPr>
        <w:t>responsible and sustainable business is the ability to generate positive publicity in the general public. This can be enhanced through community social responsibility</w:t>
      </w:r>
      <w:r w:rsidR="00E632DA">
        <w:rPr>
          <w:rFonts w:ascii="Times New Roman" w:hAnsi="Times New Roman" w:cs="Times New Roman"/>
          <w:sz w:val="24"/>
          <w:szCs w:val="24"/>
        </w:rPr>
        <w:t xml:space="preserve"> </w:t>
      </w:r>
      <w:r w:rsidR="00E632DA">
        <w:rPr>
          <w:rFonts w:ascii="Arial" w:hAnsi="Arial" w:cs="Arial"/>
          <w:color w:val="222222"/>
          <w:sz w:val="20"/>
          <w:szCs w:val="20"/>
          <w:shd w:val="clear" w:color="auto" w:fill="FFFFFF"/>
        </w:rPr>
        <w:t>(McWilliams &amp; Siegel, 2001)</w:t>
      </w:r>
      <w:r w:rsidR="00D07E08" w:rsidRPr="0023761C">
        <w:rPr>
          <w:rFonts w:ascii="Times New Roman" w:hAnsi="Times New Roman" w:cs="Times New Roman"/>
          <w:sz w:val="24"/>
          <w:szCs w:val="24"/>
        </w:rPr>
        <w:t>. This involves participation in community events such as charitable events, infrastructure development and also guarding the environment among others. AIFS company has to build it</w:t>
      </w:r>
      <w:r w:rsidR="00E632DA">
        <w:rPr>
          <w:rFonts w:ascii="Times New Roman" w:hAnsi="Times New Roman" w:cs="Times New Roman"/>
          <w:sz w:val="24"/>
          <w:szCs w:val="24"/>
        </w:rPr>
        <w:t>s</w:t>
      </w:r>
      <w:r w:rsidR="00D07E08" w:rsidRPr="0023761C">
        <w:rPr>
          <w:rFonts w:ascii="Times New Roman" w:hAnsi="Times New Roman" w:cs="Times New Roman"/>
          <w:sz w:val="24"/>
          <w:szCs w:val="24"/>
        </w:rPr>
        <w:t xml:space="preserve"> positive publicity in such ways.</w:t>
      </w:r>
    </w:p>
    <w:p w14:paraId="336C8487" w14:textId="682F6ABE" w:rsidR="003929FB" w:rsidRPr="0023761C" w:rsidRDefault="00F303FC" w:rsidP="0023761C">
      <w:pPr>
        <w:spacing w:line="480" w:lineRule="auto"/>
        <w:jc w:val="both"/>
        <w:rPr>
          <w:rFonts w:ascii="Times New Roman" w:hAnsi="Times New Roman" w:cs="Times New Roman"/>
          <w:color w:val="414042"/>
          <w:sz w:val="24"/>
          <w:szCs w:val="24"/>
        </w:rPr>
      </w:pPr>
      <w:r w:rsidRPr="0023761C">
        <w:rPr>
          <w:rFonts w:ascii="Times New Roman" w:hAnsi="Times New Roman" w:cs="Times New Roman"/>
          <w:sz w:val="24"/>
          <w:szCs w:val="24"/>
        </w:rPr>
        <w:t xml:space="preserve">On the other hand, if AIFS fails to take responsibility </w:t>
      </w:r>
      <w:r w:rsidR="00E632DA">
        <w:rPr>
          <w:rFonts w:ascii="Times New Roman" w:hAnsi="Times New Roman" w:cs="Times New Roman"/>
          <w:sz w:val="24"/>
          <w:szCs w:val="24"/>
        </w:rPr>
        <w:t>for</w:t>
      </w:r>
      <w:r w:rsidRPr="0023761C">
        <w:rPr>
          <w:rFonts w:ascii="Times New Roman" w:hAnsi="Times New Roman" w:cs="Times New Roman"/>
          <w:sz w:val="24"/>
          <w:szCs w:val="24"/>
        </w:rPr>
        <w:t xml:space="preserve"> corporate actions, it will affect its reputation intensely. Nowadays through media and reports from various bodies, statements of companies are stated based on their action whether good or not. Companies that portray poor ethics such as polluting environment, violation of human rights</w:t>
      </w:r>
      <w:r w:rsidR="003B24FB" w:rsidRPr="0023761C">
        <w:rPr>
          <w:rFonts w:ascii="Times New Roman" w:hAnsi="Times New Roman" w:cs="Times New Roman"/>
          <w:sz w:val="24"/>
          <w:szCs w:val="24"/>
        </w:rPr>
        <w:t xml:space="preserve"> and others are put directly to consumers through todays climate of social media</w:t>
      </w:r>
      <w:r w:rsidR="00E632DA">
        <w:rPr>
          <w:rFonts w:ascii="Times New Roman" w:hAnsi="Times New Roman" w:cs="Times New Roman"/>
          <w:sz w:val="24"/>
          <w:szCs w:val="24"/>
        </w:rPr>
        <w:t xml:space="preserve"> </w:t>
      </w:r>
      <w:r w:rsidR="00E632DA">
        <w:rPr>
          <w:rFonts w:ascii="Arial" w:hAnsi="Arial" w:cs="Arial"/>
          <w:color w:val="222222"/>
          <w:sz w:val="20"/>
          <w:szCs w:val="20"/>
          <w:shd w:val="clear" w:color="auto" w:fill="FFFFFF"/>
        </w:rPr>
        <w:t>(Maksimovic, Phillips &amp; Yang, 2017)</w:t>
      </w:r>
      <w:r w:rsidR="003B24FB" w:rsidRPr="0023761C">
        <w:rPr>
          <w:rFonts w:ascii="Times New Roman" w:hAnsi="Times New Roman" w:cs="Times New Roman"/>
          <w:sz w:val="24"/>
          <w:szCs w:val="24"/>
        </w:rPr>
        <w:t>.</w:t>
      </w:r>
    </w:p>
    <w:p w14:paraId="110EE2E8" w14:textId="7E1EF959" w:rsidR="003B24FB" w:rsidRPr="0023761C" w:rsidRDefault="003B24FB" w:rsidP="0023761C">
      <w:pPr>
        <w:spacing w:line="480" w:lineRule="auto"/>
        <w:jc w:val="both"/>
        <w:rPr>
          <w:rFonts w:ascii="Times New Roman" w:hAnsi="Times New Roman" w:cs="Times New Roman"/>
          <w:sz w:val="24"/>
          <w:szCs w:val="24"/>
        </w:rPr>
      </w:pPr>
      <w:r w:rsidRPr="0023761C">
        <w:rPr>
          <w:rFonts w:ascii="Times New Roman" w:hAnsi="Times New Roman" w:cs="Times New Roman"/>
          <w:sz w:val="24"/>
          <w:szCs w:val="24"/>
        </w:rPr>
        <w:t>A company should adhere t</w:t>
      </w:r>
      <w:r w:rsidR="00851F0B" w:rsidRPr="0023761C">
        <w:rPr>
          <w:rFonts w:ascii="Times New Roman" w:hAnsi="Times New Roman" w:cs="Times New Roman"/>
          <w:sz w:val="24"/>
          <w:szCs w:val="24"/>
        </w:rPr>
        <w:t xml:space="preserve">o all rules and regulations. There are rules which govern how a company should be administered. </w:t>
      </w:r>
      <w:r w:rsidR="0046445F" w:rsidRPr="0023761C">
        <w:rPr>
          <w:rFonts w:ascii="Times New Roman" w:hAnsi="Times New Roman" w:cs="Times New Roman"/>
          <w:sz w:val="24"/>
          <w:szCs w:val="24"/>
        </w:rPr>
        <w:t>An e</w:t>
      </w:r>
      <w:r w:rsidR="00851F0B" w:rsidRPr="0023761C">
        <w:rPr>
          <w:rFonts w:ascii="Times New Roman" w:hAnsi="Times New Roman" w:cs="Times New Roman"/>
          <w:sz w:val="24"/>
          <w:szCs w:val="24"/>
        </w:rPr>
        <w:t xml:space="preserve">xample is </w:t>
      </w:r>
      <w:r w:rsidR="00E632DA">
        <w:rPr>
          <w:rFonts w:ascii="Times New Roman" w:hAnsi="Times New Roman" w:cs="Times New Roman"/>
          <w:sz w:val="24"/>
          <w:szCs w:val="24"/>
        </w:rPr>
        <w:t xml:space="preserve">the </w:t>
      </w:r>
      <w:r w:rsidR="00851F0B" w:rsidRPr="0023761C">
        <w:rPr>
          <w:rFonts w:ascii="Times New Roman" w:hAnsi="Times New Roman" w:cs="Times New Roman"/>
          <w:sz w:val="24"/>
          <w:szCs w:val="24"/>
        </w:rPr>
        <w:t>registration of the NSE index to help the company be known as a legal entity.</w:t>
      </w:r>
      <w:r w:rsidRPr="0023761C">
        <w:rPr>
          <w:rFonts w:ascii="Times New Roman" w:hAnsi="Times New Roman" w:cs="Times New Roman"/>
          <w:sz w:val="24"/>
          <w:szCs w:val="24"/>
        </w:rPr>
        <w:t xml:space="preserve"> </w:t>
      </w:r>
    </w:p>
    <w:p w14:paraId="037F6101" w14:textId="3E340EDA" w:rsidR="003B24FB" w:rsidRPr="0023761C" w:rsidRDefault="003B24FB" w:rsidP="0023761C">
      <w:pPr>
        <w:spacing w:line="480" w:lineRule="auto"/>
        <w:jc w:val="both"/>
        <w:rPr>
          <w:rFonts w:ascii="Times New Roman" w:hAnsi="Times New Roman" w:cs="Times New Roman"/>
          <w:sz w:val="24"/>
          <w:szCs w:val="24"/>
        </w:rPr>
      </w:pPr>
      <w:r w:rsidRPr="0023761C">
        <w:rPr>
          <w:rFonts w:ascii="Times New Roman" w:hAnsi="Times New Roman" w:cs="Times New Roman"/>
          <w:sz w:val="24"/>
          <w:szCs w:val="24"/>
        </w:rPr>
        <w:t>When going into public the community plays an important role in how the business will thrive out and emerge successfully. As a company, you should treat your customers well and lock them from your competitors using the right measures. A company ought to care about people especially employees by valuing their human rights</w:t>
      </w:r>
      <w:r w:rsidR="00E632DA">
        <w:rPr>
          <w:rFonts w:ascii="Times New Roman" w:hAnsi="Times New Roman" w:cs="Times New Roman"/>
          <w:sz w:val="24"/>
          <w:szCs w:val="24"/>
        </w:rPr>
        <w:t xml:space="preserve"> </w:t>
      </w:r>
      <w:r w:rsidR="00E632DA">
        <w:rPr>
          <w:rFonts w:ascii="Arial" w:hAnsi="Arial" w:cs="Arial"/>
          <w:color w:val="222222"/>
          <w:sz w:val="20"/>
          <w:szCs w:val="20"/>
          <w:shd w:val="clear" w:color="auto" w:fill="FFFFFF"/>
        </w:rPr>
        <w:t>(McWilliams &amp; Siegel, 2001)</w:t>
      </w:r>
      <w:r w:rsidRPr="0023761C">
        <w:rPr>
          <w:rFonts w:ascii="Times New Roman" w:hAnsi="Times New Roman" w:cs="Times New Roman"/>
          <w:sz w:val="24"/>
          <w:szCs w:val="24"/>
        </w:rPr>
        <w:t>.</w:t>
      </w:r>
    </w:p>
    <w:p w14:paraId="0DE70E28" w14:textId="0550D4FB" w:rsidR="00A41226" w:rsidRPr="0023761C" w:rsidRDefault="00BB5CB9" w:rsidP="0023761C">
      <w:pPr>
        <w:spacing w:line="480" w:lineRule="auto"/>
        <w:jc w:val="both"/>
        <w:rPr>
          <w:rFonts w:ascii="Times New Roman" w:hAnsi="Times New Roman" w:cs="Times New Roman"/>
          <w:sz w:val="24"/>
          <w:szCs w:val="24"/>
        </w:rPr>
      </w:pPr>
      <w:r w:rsidRPr="0023761C">
        <w:rPr>
          <w:rFonts w:ascii="Times New Roman" w:hAnsi="Times New Roman" w:cs="Times New Roman"/>
          <w:sz w:val="24"/>
          <w:szCs w:val="24"/>
        </w:rPr>
        <w:lastRenderedPageBreak/>
        <w:t>Additionally,</w:t>
      </w:r>
      <w:r w:rsidR="003B24FB" w:rsidRPr="0023761C">
        <w:rPr>
          <w:rFonts w:ascii="Times New Roman" w:hAnsi="Times New Roman" w:cs="Times New Roman"/>
          <w:sz w:val="24"/>
          <w:szCs w:val="24"/>
        </w:rPr>
        <w:t xml:space="preserve"> companies should</w:t>
      </w:r>
      <w:r w:rsidRPr="0023761C">
        <w:rPr>
          <w:rFonts w:ascii="Times New Roman" w:hAnsi="Times New Roman" w:cs="Times New Roman"/>
          <w:sz w:val="24"/>
          <w:szCs w:val="24"/>
        </w:rPr>
        <w:t xml:space="preserve"> depend upon communities to supply </w:t>
      </w:r>
      <w:r w:rsidR="00E60F6A" w:rsidRPr="0023761C">
        <w:rPr>
          <w:rFonts w:ascii="Times New Roman" w:hAnsi="Times New Roman" w:cs="Times New Roman"/>
          <w:sz w:val="24"/>
          <w:szCs w:val="24"/>
        </w:rPr>
        <w:t>employees</w:t>
      </w:r>
      <w:r w:rsidRPr="0023761C">
        <w:rPr>
          <w:rFonts w:ascii="Times New Roman" w:hAnsi="Times New Roman" w:cs="Times New Roman"/>
          <w:sz w:val="24"/>
          <w:szCs w:val="24"/>
        </w:rPr>
        <w:t xml:space="preserve"> and customers. If they violate the rules and regulations, they should pay the price. This will keep the company in check and in good status quo</w:t>
      </w:r>
      <w:r w:rsidR="00E632DA">
        <w:rPr>
          <w:rFonts w:ascii="Times New Roman" w:hAnsi="Times New Roman" w:cs="Times New Roman"/>
          <w:sz w:val="24"/>
          <w:szCs w:val="24"/>
        </w:rPr>
        <w:t xml:space="preserve"> </w:t>
      </w:r>
      <w:r w:rsidR="00E632DA">
        <w:rPr>
          <w:rFonts w:ascii="Arial" w:hAnsi="Arial" w:cs="Arial"/>
          <w:color w:val="222222"/>
          <w:sz w:val="20"/>
          <w:szCs w:val="20"/>
          <w:shd w:val="clear" w:color="auto" w:fill="FFFFFF"/>
        </w:rPr>
        <w:t>(McWilliams &amp; Siegel, 2001)</w:t>
      </w:r>
      <w:r w:rsidRPr="0023761C">
        <w:rPr>
          <w:rFonts w:ascii="Times New Roman" w:hAnsi="Times New Roman" w:cs="Times New Roman"/>
          <w:sz w:val="24"/>
          <w:szCs w:val="24"/>
        </w:rPr>
        <w:t>.</w:t>
      </w:r>
      <w:r w:rsidR="00E60F6A" w:rsidRPr="0023761C">
        <w:rPr>
          <w:rFonts w:ascii="Times New Roman" w:hAnsi="Times New Roman" w:cs="Times New Roman"/>
          <w:sz w:val="24"/>
          <w:szCs w:val="24"/>
        </w:rPr>
        <w:t xml:space="preserve"> However, to test this, some responsibilities should be given to the community and their opinion sought before making decisions. For instance, in </w:t>
      </w:r>
      <w:r w:rsidR="00E632DA">
        <w:rPr>
          <w:rFonts w:ascii="Times New Roman" w:hAnsi="Times New Roman" w:cs="Times New Roman"/>
          <w:sz w:val="24"/>
          <w:szCs w:val="24"/>
        </w:rPr>
        <w:t xml:space="preserve">a </w:t>
      </w:r>
      <w:r w:rsidR="00E60F6A" w:rsidRPr="0023761C">
        <w:rPr>
          <w:rFonts w:ascii="Times New Roman" w:hAnsi="Times New Roman" w:cs="Times New Roman"/>
          <w:sz w:val="24"/>
          <w:szCs w:val="24"/>
        </w:rPr>
        <w:t>situation such as community participation inspire employees and also enrich the community.</w:t>
      </w:r>
    </w:p>
    <w:p w14:paraId="2BF4E484" w14:textId="3E2A533B" w:rsidR="00A41226" w:rsidRPr="0023761C" w:rsidRDefault="00A41226" w:rsidP="0023761C">
      <w:pPr>
        <w:spacing w:line="480" w:lineRule="auto"/>
        <w:jc w:val="both"/>
        <w:rPr>
          <w:rFonts w:ascii="Times New Roman" w:hAnsi="Times New Roman" w:cs="Times New Roman"/>
          <w:b/>
          <w:sz w:val="24"/>
          <w:szCs w:val="24"/>
        </w:rPr>
      </w:pPr>
      <w:r w:rsidRPr="0023761C">
        <w:rPr>
          <w:rFonts w:ascii="Times New Roman" w:hAnsi="Times New Roman" w:cs="Times New Roman"/>
          <w:b/>
          <w:sz w:val="24"/>
          <w:szCs w:val="24"/>
        </w:rPr>
        <w:t xml:space="preserve">b.) </w:t>
      </w:r>
      <w:r w:rsidR="00834164" w:rsidRPr="0023761C">
        <w:rPr>
          <w:rFonts w:ascii="Times New Roman" w:hAnsi="Times New Roman" w:cs="Times New Roman"/>
          <w:b/>
          <w:sz w:val="24"/>
          <w:szCs w:val="24"/>
        </w:rPr>
        <w:t>D</w:t>
      </w:r>
      <w:r w:rsidR="00700051" w:rsidRPr="0023761C">
        <w:rPr>
          <w:rFonts w:ascii="Times New Roman" w:hAnsi="Times New Roman" w:cs="Times New Roman"/>
          <w:b/>
          <w:sz w:val="24"/>
          <w:szCs w:val="24"/>
        </w:rPr>
        <w:t>ecision making in investing in New Zealand</w:t>
      </w:r>
    </w:p>
    <w:p w14:paraId="58D4BFCE" w14:textId="2C1B3960" w:rsidR="00700051" w:rsidRPr="0023761C" w:rsidRDefault="00700051" w:rsidP="0023761C">
      <w:pPr>
        <w:spacing w:line="480" w:lineRule="auto"/>
        <w:jc w:val="both"/>
        <w:rPr>
          <w:rFonts w:ascii="Times New Roman" w:hAnsi="Times New Roman" w:cs="Times New Roman"/>
          <w:sz w:val="24"/>
          <w:szCs w:val="24"/>
        </w:rPr>
      </w:pPr>
      <w:r w:rsidRPr="0023761C">
        <w:rPr>
          <w:rFonts w:ascii="Times New Roman" w:hAnsi="Times New Roman" w:cs="Times New Roman"/>
          <w:sz w:val="24"/>
          <w:szCs w:val="24"/>
        </w:rPr>
        <w:t xml:space="preserve">losing key employees in business </w:t>
      </w:r>
      <w:r w:rsidR="008A6E46" w:rsidRPr="0023761C">
        <w:rPr>
          <w:rFonts w:ascii="Times New Roman" w:hAnsi="Times New Roman" w:cs="Times New Roman"/>
          <w:sz w:val="24"/>
          <w:szCs w:val="24"/>
        </w:rPr>
        <w:t>leads to</w:t>
      </w:r>
      <w:r w:rsidRPr="0023761C">
        <w:rPr>
          <w:rFonts w:ascii="Times New Roman" w:hAnsi="Times New Roman" w:cs="Times New Roman"/>
          <w:sz w:val="24"/>
          <w:szCs w:val="24"/>
        </w:rPr>
        <w:t xml:space="preserve"> </w:t>
      </w:r>
      <w:r w:rsidR="008A6E46" w:rsidRPr="0023761C">
        <w:rPr>
          <w:rFonts w:ascii="Times New Roman" w:hAnsi="Times New Roman" w:cs="Times New Roman"/>
          <w:sz w:val="24"/>
          <w:szCs w:val="24"/>
        </w:rPr>
        <w:t xml:space="preserve">failure in normal operations of the company. Hence as </w:t>
      </w:r>
      <w:r w:rsidR="0046445F" w:rsidRPr="0023761C">
        <w:rPr>
          <w:rFonts w:ascii="Times New Roman" w:hAnsi="Times New Roman" w:cs="Times New Roman"/>
          <w:sz w:val="24"/>
          <w:szCs w:val="24"/>
        </w:rPr>
        <w:t xml:space="preserve">a </w:t>
      </w:r>
      <w:r w:rsidR="008A6E46" w:rsidRPr="0023761C">
        <w:rPr>
          <w:rFonts w:ascii="Times New Roman" w:hAnsi="Times New Roman" w:cs="Times New Roman"/>
          <w:sz w:val="24"/>
          <w:szCs w:val="24"/>
        </w:rPr>
        <w:t>company</w:t>
      </w:r>
      <w:r w:rsidR="0046445F" w:rsidRPr="0023761C">
        <w:rPr>
          <w:rFonts w:ascii="Times New Roman" w:hAnsi="Times New Roman" w:cs="Times New Roman"/>
          <w:sz w:val="24"/>
          <w:szCs w:val="24"/>
        </w:rPr>
        <w:t>,</w:t>
      </w:r>
      <w:r w:rsidR="008A6E46" w:rsidRPr="0023761C">
        <w:rPr>
          <w:rFonts w:ascii="Times New Roman" w:hAnsi="Times New Roman" w:cs="Times New Roman"/>
          <w:sz w:val="24"/>
          <w:szCs w:val="24"/>
        </w:rPr>
        <w:t xml:space="preserve"> you will have to put in </w:t>
      </w:r>
      <w:r w:rsidR="0046445F" w:rsidRPr="0023761C">
        <w:rPr>
          <w:rFonts w:ascii="Times New Roman" w:hAnsi="Times New Roman" w:cs="Times New Roman"/>
          <w:sz w:val="24"/>
          <w:szCs w:val="24"/>
        </w:rPr>
        <w:t xml:space="preserve">the </w:t>
      </w:r>
      <w:r w:rsidR="008A6E46" w:rsidRPr="0023761C">
        <w:rPr>
          <w:rFonts w:ascii="Times New Roman" w:hAnsi="Times New Roman" w:cs="Times New Roman"/>
          <w:sz w:val="24"/>
          <w:szCs w:val="24"/>
        </w:rPr>
        <w:t xml:space="preserve">right measures in order to retain these employees. It also gives the management a chance to weigh the level of risks in terms of normal operations that the company has been undertaking. </w:t>
      </w:r>
    </w:p>
    <w:p w14:paraId="0335E245" w14:textId="377456B4" w:rsidR="00B54EB5" w:rsidRPr="00F93378" w:rsidRDefault="008A6E46" w:rsidP="0023761C">
      <w:pPr>
        <w:spacing w:line="480" w:lineRule="auto"/>
        <w:jc w:val="both"/>
        <w:rPr>
          <w:rFonts w:ascii="Times New Roman" w:hAnsi="Times New Roman" w:cs="Times New Roman"/>
          <w:sz w:val="24"/>
          <w:szCs w:val="24"/>
        </w:rPr>
      </w:pPr>
      <w:r w:rsidRPr="0023761C">
        <w:rPr>
          <w:rFonts w:ascii="Times New Roman" w:hAnsi="Times New Roman" w:cs="Times New Roman"/>
          <w:sz w:val="24"/>
          <w:szCs w:val="24"/>
        </w:rPr>
        <w:t>In the long run</w:t>
      </w:r>
      <w:r w:rsidR="0046445F" w:rsidRPr="0023761C">
        <w:rPr>
          <w:rFonts w:ascii="Times New Roman" w:hAnsi="Times New Roman" w:cs="Times New Roman"/>
          <w:sz w:val="24"/>
          <w:szCs w:val="24"/>
        </w:rPr>
        <w:t>,</w:t>
      </w:r>
      <w:r w:rsidRPr="0023761C">
        <w:rPr>
          <w:rFonts w:ascii="Times New Roman" w:hAnsi="Times New Roman" w:cs="Times New Roman"/>
          <w:sz w:val="24"/>
          <w:szCs w:val="24"/>
        </w:rPr>
        <w:t xml:space="preserve"> the decision that will be arrived will be positive and inclusive to all. </w:t>
      </w:r>
      <w:r w:rsidR="0046445F" w:rsidRPr="0023761C">
        <w:rPr>
          <w:rFonts w:ascii="Times New Roman" w:hAnsi="Times New Roman" w:cs="Times New Roman"/>
          <w:sz w:val="24"/>
          <w:szCs w:val="24"/>
        </w:rPr>
        <w:t>The h</w:t>
      </w:r>
      <w:r w:rsidRPr="0023761C">
        <w:rPr>
          <w:rFonts w:ascii="Times New Roman" w:hAnsi="Times New Roman" w:cs="Times New Roman"/>
          <w:sz w:val="24"/>
          <w:szCs w:val="24"/>
        </w:rPr>
        <w:t>iring of new employees to work in New Zealand and retaining these employees will be an optimal decision to the management.</w:t>
      </w:r>
    </w:p>
    <w:p w14:paraId="6AF80E7F" w14:textId="5CA5FF77" w:rsidR="00B54EB5" w:rsidRPr="0023761C" w:rsidRDefault="00B54EB5" w:rsidP="0023761C">
      <w:pPr>
        <w:spacing w:line="480" w:lineRule="auto"/>
        <w:jc w:val="both"/>
        <w:rPr>
          <w:rFonts w:ascii="Times New Roman" w:hAnsi="Times New Roman" w:cs="Times New Roman"/>
          <w:b/>
          <w:sz w:val="24"/>
          <w:szCs w:val="24"/>
        </w:rPr>
      </w:pPr>
      <w:r w:rsidRPr="0023761C">
        <w:rPr>
          <w:rFonts w:ascii="Times New Roman" w:hAnsi="Times New Roman" w:cs="Times New Roman"/>
          <w:b/>
          <w:sz w:val="24"/>
          <w:szCs w:val="24"/>
        </w:rPr>
        <w:t>PART B</w:t>
      </w:r>
    </w:p>
    <w:p w14:paraId="4FC6A89B" w14:textId="75F1AF40" w:rsidR="00564BDD" w:rsidRPr="0023761C" w:rsidRDefault="00564BDD" w:rsidP="0023761C">
      <w:pPr>
        <w:spacing w:line="480" w:lineRule="auto"/>
        <w:jc w:val="both"/>
        <w:rPr>
          <w:rFonts w:ascii="Times New Roman" w:hAnsi="Times New Roman" w:cs="Times New Roman"/>
          <w:sz w:val="24"/>
          <w:szCs w:val="24"/>
          <w:u w:val="single"/>
        </w:rPr>
      </w:pPr>
      <w:r w:rsidRPr="0023761C">
        <w:rPr>
          <w:rFonts w:ascii="Times New Roman" w:hAnsi="Times New Roman" w:cs="Times New Roman"/>
          <w:b/>
          <w:sz w:val="24"/>
          <w:szCs w:val="24"/>
          <w:u w:val="single"/>
        </w:rPr>
        <w:t>QUESTION 4</w:t>
      </w:r>
    </w:p>
    <w:p w14:paraId="3B7DE2CD" w14:textId="7FFE4B82" w:rsidR="00564BDD" w:rsidRPr="0023761C" w:rsidRDefault="00564BDD" w:rsidP="0023761C">
      <w:pPr>
        <w:spacing w:line="480" w:lineRule="auto"/>
        <w:jc w:val="both"/>
        <w:rPr>
          <w:rFonts w:ascii="Times New Roman" w:hAnsi="Times New Roman" w:cs="Times New Roman"/>
          <w:sz w:val="24"/>
          <w:szCs w:val="24"/>
        </w:rPr>
      </w:pPr>
      <w:r w:rsidRPr="0023761C">
        <w:rPr>
          <w:rFonts w:ascii="Times New Roman" w:hAnsi="Times New Roman" w:cs="Times New Roman"/>
          <w:b/>
          <w:sz w:val="24"/>
          <w:szCs w:val="24"/>
        </w:rPr>
        <w:tab/>
      </w:r>
      <w:r w:rsidRPr="0023761C">
        <w:rPr>
          <w:rFonts w:ascii="Times New Roman" w:hAnsi="Times New Roman" w:cs="Times New Roman"/>
          <w:sz w:val="24"/>
          <w:szCs w:val="24"/>
        </w:rPr>
        <w:t>1 euro =dollars 1.16</w:t>
      </w:r>
    </w:p>
    <w:p w14:paraId="59A3BAE1" w14:textId="4507E03D" w:rsidR="00564BDD" w:rsidRPr="0023761C" w:rsidRDefault="00F44A19" w:rsidP="0023761C">
      <w:pPr>
        <w:spacing w:line="480" w:lineRule="auto"/>
        <w:jc w:val="both"/>
        <w:rPr>
          <w:rFonts w:ascii="Times New Roman" w:hAnsi="Times New Roman" w:cs="Times New Roman"/>
          <w:b/>
          <w:sz w:val="24"/>
          <w:szCs w:val="24"/>
        </w:rPr>
      </w:pPr>
      <w:r w:rsidRPr="0023761C">
        <w:rPr>
          <w:rFonts w:ascii="Times New Roman" w:hAnsi="Times New Roman" w:cs="Times New Roman"/>
          <w:sz w:val="24"/>
          <w:szCs w:val="24"/>
        </w:rPr>
        <w:t>Hence Expected volume costs = (</w:t>
      </w:r>
      <w:r w:rsidR="002A0C06" w:rsidRPr="0023761C">
        <w:rPr>
          <w:rFonts w:ascii="Times New Roman" w:hAnsi="Times New Roman" w:cs="Times New Roman"/>
          <w:sz w:val="24"/>
          <w:szCs w:val="24"/>
        </w:rPr>
        <w:t>2500</w:t>
      </w:r>
      <w:r w:rsidRPr="0023761C">
        <w:rPr>
          <w:rFonts w:ascii="Times New Roman" w:hAnsi="Times New Roman" w:cs="Times New Roman"/>
          <w:sz w:val="24"/>
          <w:szCs w:val="24"/>
        </w:rPr>
        <w:t>*1.16)</w:t>
      </w:r>
      <w:r w:rsidR="002A0C06" w:rsidRPr="0023761C">
        <w:rPr>
          <w:rFonts w:ascii="Times New Roman" w:hAnsi="Times New Roman" w:cs="Times New Roman"/>
          <w:sz w:val="24"/>
          <w:szCs w:val="24"/>
        </w:rPr>
        <w:t>30000</w:t>
      </w:r>
      <w:r w:rsidRPr="0023761C">
        <w:rPr>
          <w:rFonts w:ascii="Times New Roman" w:hAnsi="Times New Roman" w:cs="Times New Roman"/>
          <w:sz w:val="24"/>
          <w:szCs w:val="24"/>
        </w:rPr>
        <w:t xml:space="preserve"> = </w:t>
      </w:r>
      <w:r w:rsidRPr="0023761C">
        <w:rPr>
          <w:rFonts w:ascii="Times New Roman" w:hAnsi="Times New Roman" w:cs="Times New Roman"/>
          <w:b/>
          <w:sz w:val="24"/>
          <w:szCs w:val="24"/>
        </w:rPr>
        <w:t>$</w:t>
      </w:r>
      <w:r w:rsidR="00451FD5" w:rsidRPr="0023761C">
        <w:rPr>
          <w:rFonts w:ascii="Times New Roman" w:hAnsi="Times New Roman" w:cs="Times New Roman"/>
          <w:b/>
          <w:sz w:val="24"/>
          <w:szCs w:val="24"/>
        </w:rPr>
        <w:t>87</w:t>
      </w:r>
      <w:r w:rsidR="00CE6946" w:rsidRPr="0023761C">
        <w:rPr>
          <w:rFonts w:ascii="Times New Roman" w:hAnsi="Times New Roman" w:cs="Times New Roman"/>
          <w:b/>
          <w:sz w:val="24"/>
          <w:szCs w:val="24"/>
        </w:rPr>
        <w:t>,</w:t>
      </w:r>
      <w:r w:rsidR="00451FD5" w:rsidRPr="0023761C">
        <w:rPr>
          <w:rFonts w:ascii="Times New Roman" w:hAnsi="Times New Roman" w:cs="Times New Roman"/>
          <w:b/>
          <w:sz w:val="24"/>
          <w:szCs w:val="24"/>
        </w:rPr>
        <w:t>000</w:t>
      </w:r>
      <w:r w:rsidR="00CE6946" w:rsidRPr="0023761C">
        <w:rPr>
          <w:rFonts w:ascii="Times New Roman" w:hAnsi="Times New Roman" w:cs="Times New Roman"/>
          <w:b/>
          <w:sz w:val="24"/>
          <w:szCs w:val="24"/>
        </w:rPr>
        <w:t>,</w:t>
      </w:r>
      <w:r w:rsidR="00451FD5" w:rsidRPr="0023761C">
        <w:rPr>
          <w:rFonts w:ascii="Times New Roman" w:hAnsi="Times New Roman" w:cs="Times New Roman"/>
          <w:b/>
          <w:sz w:val="24"/>
          <w:szCs w:val="24"/>
        </w:rPr>
        <w:t>000</w:t>
      </w:r>
    </w:p>
    <w:p w14:paraId="2863F654" w14:textId="0F0F8369" w:rsidR="00F44A19" w:rsidRPr="0023761C" w:rsidRDefault="00F44A19" w:rsidP="0023761C">
      <w:pPr>
        <w:spacing w:line="480" w:lineRule="auto"/>
        <w:jc w:val="both"/>
        <w:rPr>
          <w:rFonts w:ascii="Times New Roman" w:hAnsi="Times New Roman" w:cs="Times New Roman"/>
          <w:sz w:val="24"/>
          <w:szCs w:val="24"/>
        </w:rPr>
      </w:pPr>
      <w:r w:rsidRPr="0023761C">
        <w:rPr>
          <w:rFonts w:ascii="Times New Roman" w:hAnsi="Times New Roman" w:cs="Times New Roman"/>
          <w:b/>
          <w:sz w:val="24"/>
          <w:szCs w:val="24"/>
        </w:rPr>
        <w:tab/>
      </w:r>
      <w:r w:rsidRPr="0023761C">
        <w:rPr>
          <w:rFonts w:ascii="Times New Roman" w:hAnsi="Times New Roman" w:cs="Times New Roman"/>
          <w:sz w:val="24"/>
          <w:szCs w:val="24"/>
        </w:rPr>
        <w:t>Worst case scenario costs = (</w:t>
      </w:r>
      <w:r w:rsidR="002A0C06" w:rsidRPr="0023761C">
        <w:rPr>
          <w:rFonts w:ascii="Times New Roman" w:hAnsi="Times New Roman" w:cs="Times New Roman"/>
          <w:sz w:val="24"/>
          <w:szCs w:val="24"/>
        </w:rPr>
        <w:t>2500</w:t>
      </w:r>
      <w:r w:rsidRPr="0023761C">
        <w:rPr>
          <w:rFonts w:ascii="Times New Roman" w:hAnsi="Times New Roman" w:cs="Times New Roman"/>
          <w:sz w:val="24"/>
          <w:szCs w:val="24"/>
        </w:rPr>
        <w:t>*1.16)</w:t>
      </w:r>
      <w:r w:rsidR="002A0C06" w:rsidRPr="0023761C">
        <w:rPr>
          <w:rFonts w:ascii="Times New Roman" w:hAnsi="Times New Roman" w:cs="Times New Roman"/>
          <w:sz w:val="24"/>
          <w:szCs w:val="24"/>
        </w:rPr>
        <w:t>10000</w:t>
      </w:r>
      <w:r w:rsidRPr="0023761C">
        <w:rPr>
          <w:rFonts w:ascii="Times New Roman" w:hAnsi="Times New Roman" w:cs="Times New Roman"/>
          <w:sz w:val="24"/>
          <w:szCs w:val="24"/>
        </w:rPr>
        <w:t xml:space="preserve"> = </w:t>
      </w:r>
      <w:r w:rsidRPr="0023761C">
        <w:rPr>
          <w:rFonts w:ascii="Times New Roman" w:hAnsi="Times New Roman" w:cs="Times New Roman"/>
          <w:b/>
          <w:sz w:val="24"/>
          <w:szCs w:val="24"/>
        </w:rPr>
        <w:t>$</w:t>
      </w:r>
      <w:r w:rsidR="00451FD5" w:rsidRPr="0023761C">
        <w:rPr>
          <w:rFonts w:ascii="Times New Roman" w:hAnsi="Times New Roman" w:cs="Times New Roman"/>
          <w:b/>
          <w:sz w:val="24"/>
          <w:szCs w:val="24"/>
        </w:rPr>
        <w:t>2900000</w:t>
      </w:r>
    </w:p>
    <w:p w14:paraId="6B8CFBC2" w14:textId="2B72D9A0" w:rsidR="00F44A19" w:rsidRPr="0023761C" w:rsidRDefault="00F44A19" w:rsidP="0023761C">
      <w:pPr>
        <w:spacing w:line="480" w:lineRule="auto"/>
        <w:jc w:val="both"/>
        <w:rPr>
          <w:rFonts w:ascii="Times New Roman" w:hAnsi="Times New Roman" w:cs="Times New Roman"/>
          <w:b/>
          <w:sz w:val="24"/>
          <w:szCs w:val="24"/>
        </w:rPr>
      </w:pPr>
      <w:r w:rsidRPr="0023761C">
        <w:rPr>
          <w:rFonts w:ascii="Times New Roman" w:hAnsi="Times New Roman" w:cs="Times New Roman"/>
          <w:sz w:val="24"/>
          <w:szCs w:val="24"/>
        </w:rPr>
        <w:tab/>
        <w:t>Best case scenario costs = (</w:t>
      </w:r>
      <w:r w:rsidR="002A0C06" w:rsidRPr="0023761C">
        <w:rPr>
          <w:rFonts w:ascii="Times New Roman" w:hAnsi="Times New Roman" w:cs="Times New Roman"/>
          <w:sz w:val="24"/>
          <w:szCs w:val="24"/>
        </w:rPr>
        <w:t>2500</w:t>
      </w:r>
      <w:r w:rsidRPr="0023761C">
        <w:rPr>
          <w:rFonts w:ascii="Times New Roman" w:hAnsi="Times New Roman" w:cs="Times New Roman"/>
          <w:sz w:val="24"/>
          <w:szCs w:val="24"/>
        </w:rPr>
        <w:t>*1.16)</w:t>
      </w:r>
      <w:r w:rsidR="002A0C06" w:rsidRPr="0023761C">
        <w:rPr>
          <w:rFonts w:ascii="Times New Roman" w:hAnsi="Times New Roman" w:cs="Times New Roman"/>
          <w:sz w:val="24"/>
          <w:szCs w:val="24"/>
        </w:rPr>
        <w:t>36000</w:t>
      </w:r>
      <w:r w:rsidRPr="0023761C">
        <w:rPr>
          <w:rFonts w:ascii="Times New Roman" w:hAnsi="Times New Roman" w:cs="Times New Roman"/>
          <w:sz w:val="24"/>
          <w:szCs w:val="24"/>
        </w:rPr>
        <w:t xml:space="preserve"> = </w:t>
      </w:r>
      <w:r w:rsidRPr="0023761C">
        <w:rPr>
          <w:rFonts w:ascii="Times New Roman" w:hAnsi="Times New Roman" w:cs="Times New Roman"/>
          <w:b/>
          <w:sz w:val="24"/>
          <w:szCs w:val="24"/>
        </w:rPr>
        <w:t>$</w:t>
      </w:r>
      <w:r w:rsidR="00451FD5" w:rsidRPr="0023761C">
        <w:rPr>
          <w:rFonts w:ascii="Times New Roman" w:hAnsi="Times New Roman" w:cs="Times New Roman"/>
          <w:b/>
          <w:sz w:val="24"/>
          <w:szCs w:val="24"/>
        </w:rPr>
        <w:t>10440000</w:t>
      </w:r>
    </w:p>
    <w:p w14:paraId="5ACDD03C" w14:textId="0907483A" w:rsidR="00FC2C9F" w:rsidRPr="0023761C" w:rsidRDefault="00F44A19" w:rsidP="0023761C">
      <w:pPr>
        <w:spacing w:line="480" w:lineRule="auto"/>
        <w:jc w:val="both"/>
        <w:rPr>
          <w:rFonts w:ascii="Times New Roman" w:hAnsi="Times New Roman" w:cs="Times New Roman"/>
          <w:b/>
          <w:sz w:val="24"/>
          <w:szCs w:val="24"/>
        </w:rPr>
      </w:pPr>
      <w:r w:rsidRPr="0023761C">
        <w:rPr>
          <w:rFonts w:ascii="Times New Roman" w:hAnsi="Times New Roman" w:cs="Times New Roman"/>
          <w:b/>
          <w:sz w:val="24"/>
          <w:szCs w:val="24"/>
        </w:rPr>
        <w:t xml:space="preserve">b) using </w:t>
      </w:r>
      <w:r w:rsidR="00E632DA">
        <w:rPr>
          <w:rFonts w:ascii="Times New Roman" w:hAnsi="Times New Roman" w:cs="Times New Roman"/>
          <w:b/>
          <w:sz w:val="24"/>
          <w:szCs w:val="24"/>
        </w:rPr>
        <w:t xml:space="preserve">a </w:t>
      </w:r>
      <w:r w:rsidRPr="0023761C">
        <w:rPr>
          <w:rFonts w:ascii="Times New Roman" w:hAnsi="Times New Roman" w:cs="Times New Roman"/>
          <w:b/>
          <w:sz w:val="24"/>
          <w:szCs w:val="24"/>
        </w:rPr>
        <w:t>forward contrac</w:t>
      </w:r>
      <w:r w:rsidR="00FC2C9F" w:rsidRPr="0023761C">
        <w:rPr>
          <w:rFonts w:ascii="Times New Roman" w:hAnsi="Times New Roman" w:cs="Times New Roman"/>
          <w:b/>
          <w:sz w:val="24"/>
          <w:szCs w:val="24"/>
        </w:rPr>
        <w:t>t</w:t>
      </w:r>
    </w:p>
    <w:p w14:paraId="1C776B8C" w14:textId="776A7E88" w:rsidR="00F7200F" w:rsidRPr="0023761C" w:rsidRDefault="00F7200F" w:rsidP="0023761C">
      <w:pPr>
        <w:spacing w:line="480" w:lineRule="auto"/>
        <w:jc w:val="both"/>
        <w:rPr>
          <w:rFonts w:ascii="Times New Roman" w:hAnsi="Times New Roman" w:cs="Times New Roman"/>
          <w:sz w:val="24"/>
          <w:szCs w:val="24"/>
        </w:rPr>
      </w:pPr>
      <w:r w:rsidRPr="0023761C">
        <w:rPr>
          <w:rFonts w:ascii="Times New Roman" w:hAnsi="Times New Roman" w:cs="Times New Roman"/>
          <w:sz w:val="24"/>
          <w:szCs w:val="24"/>
        </w:rPr>
        <w:lastRenderedPageBreak/>
        <w:t xml:space="preserve"> Forward contracts </w:t>
      </w:r>
      <w:r w:rsidR="0023761C" w:rsidRPr="0023761C">
        <w:rPr>
          <w:rFonts w:ascii="Times New Roman" w:hAnsi="Times New Roman" w:cs="Times New Roman"/>
          <w:sz w:val="24"/>
          <w:szCs w:val="24"/>
        </w:rPr>
        <w:t>involve</w:t>
      </w:r>
      <w:r w:rsidRPr="0023761C">
        <w:rPr>
          <w:rFonts w:ascii="Times New Roman" w:hAnsi="Times New Roman" w:cs="Times New Roman"/>
          <w:sz w:val="24"/>
          <w:szCs w:val="24"/>
        </w:rPr>
        <w:t xml:space="preserve"> a company entering into a binding agreement to exchange</w:t>
      </w:r>
      <w:r w:rsidR="00FC2C9F" w:rsidRPr="0023761C">
        <w:rPr>
          <w:rFonts w:ascii="Times New Roman" w:hAnsi="Times New Roman" w:cs="Times New Roman"/>
          <w:sz w:val="24"/>
          <w:szCs w:val="24"/>
        </w:rPr>
        <w:t xml:space="preserve"> the </w:t>
      </w:r>
      <w:r w:rsidR="0023761C" w:rsidRPr="0023761C">
        <w:rPr>
          <w:rFonts w:ascii="Times New Roman" w:hAnsi="Times New Roman" w:cs="Times New Roman"/>
          <w:sz w:val="24"/>
          <w:szCs w:val="24"/>
        </w:rPr>
        <w:t>foreign currency</w:t>
      </w:r>
      <w:r w:rsidR="00FC2C9F" w:rsidRPr="0023761C">
        <w:rPr>
          <w:rFonts w:ascii="Times New Roman" w:hAnsi="Times New Roman" w:cs="Times New Roman"/>
          <w:sz w:val="24"/>
          <w:szCs w:val="24"/>
        </w:rPr>
        <w:t xml:space="preserve"> at a future date. An exchange forward rate is usually given to be used in </w:t>
      </w:r>
      <w:r w:rsidR="00E632DA">
        <w:rPr>
          <w:rFonts w:ascii="Times New Roman" w:hAnsi="Times New Roman" w:cs="Times New Roman"/>
          <w:sz w:val="24"/>
          <w:szCs w:val="24"/>
        </w:rPr>
        <w:t xml:space="preserve">the </w:t>
      </w:r>
      <w:r w:rsidR="00FC2C9F" w:rsidRPr="0023761C">
        <w:rPr>
          <w:rFonts w:ascii="Times New Roman" w:hAnsi="Times New Roman" w:cs="Times New Roman"/>
          <w:sz w:val="24"/>
          <w:szCs w:val="24"/>
        </w:rPr>
        <w:t>conversion of the currencies.</w:t>
      </w:r>
    </w:p>
    <w:p w14:paraId="1D9C42A6" w14:textId="4D44E951" w:rsidR="00FC2C9F" w:rsidRPr="0023761C" w:rsidRDefault="00FC2C9F" w:rsidP="0023761C">
      <w:pPr>
        <w:spacing w:line="480" w:lineRule="auto"/>
        <w:jc w:val="both"/>
        <w:rPr>
          <w:rFonts w:ascii="Times New Roman" w:hAnsi="Times New Roman" w:cs="Times New Roman"/>
          <w:b/>
          <w:sz w:val="24"/>
          <w:szCs w:val="24"/>
        </w:rPr>
      </w:pPr>
      <w:r w:rsidRPr="0023761C">
        <w:rPr>
          <w:rFonts w:ascii="Times New Roman" w:hAnsi="Times New Roman" w:cs="Times New Roman"/>
          <w:sz w:val="24"/>
          <w:szCs w:val="24"/>
        </w:rPr>
        <w:t xml:space="preserve">Each forward contract is </w:t>
      </w:r>
      <w:r w:rsidR="0023761C" w:rsidRPr="0023761C">
        <w:rPr>
          <w:rFonts w:ascii="Times New Roman" w:hAnsi="Times New Roman" w:cs="Times New Roman"/>
          <w:sz w:val="24"/>
          <w:szCs w:val="24"/>
        </w:rPr>
        <w:t>custom</w:t>
      </w:r>
      <w:r w:rsidRPr="0023761C">
        <w:rPr>
          <w:rFonts w:ascii="Times New Roman" w:hAnsi="Times New Roman" w:cs="Times New Roman"/>
          <w:sz w:val="24"/>
          <w:szCs w:val="24"/>
        </w:rPr>
        <w:t xml:space="preserve"> designed as it is unique in terms of each contact size and its future expiration date. Being </w:t>
      </w:r>
      <w:r w:rsidR="0023761C" w:rsidRPr="0023761C">
        <w:rPr>
          <w:rFonts w:ascii="Times New Roman" w:hAnsi="Times New Roman" w:cs="Times New Roman"/>
          <w:sz w:val="24"/>
          <w:szCs w:val="24"/>
        </w:rPr>
        <w:t>bilateral contacts,</w:t>
      </w:r>
      <w:r w:rsidRPr="0023761C">
        <w:rPr>
          <w:rFonts w:ascii="Times New Roman" w:hAnsi="Times New Roman" w:cs="Times New Roman"/>
          <w:sz w:val="24"/>
          <w:szCs w:val="24"/>
        </w:rPr>
        <w:t xml:space="preserve"> they are often exposed to counterparty risks.</w:t>
      </w:r>
    </w:p>
    <w:p w14:paraId="2F8381CE" w14:textId="110ECF2F" w:rsidR="002A0C06" w:rsidRPr="0023761C" w:rsidRDefault="00F44A19" w:rsidP="0023761C">
      <w:pPr>
        <w:spacing w:line="480" w:lineRule="auto"/>
        <w:jc w:val="both"/>
        <w:rPr>
          <w:rFonts w:ascii="Times New Roman" w:hAnsi="Times New Roman" w:cs="Times New Roman"/>
          <w:b/>
          <w:sz w:val="24"/>
          <w:szCs w:val="24"/>
        </w:rPr>
      </w:pPr>
      <w:r w:rsidRPr="0023761C">
        <w:rPr>
          <w:rFonts w:ascii="Times New Roman" w:hAnsi="Times New Roman" w:cs="Times New Roman"/>
          <w:sz w:val="24"/>
          <w:szCs w:val="24"/>
        </w:rPr>
        <w:tab/>
      </w:r>
      <w:r w:rsidR="00FC2C9F" w:rsidRPr="0023761C">
        <w:rPr>
          <w:rFonts w:ascii="Times New Roman" w:hAnsi="Times New Roman" w:cs="Times New Roman"/>
          <w:sz w:val="24"/>
          <w:szCs w:val="24"/>
        </w:rPr>
        <w:t xml:space="preserve"> Forward rate to be used </w:t>
      </w:r>
      <w:r w:rsidRPr="0023761C">
        <w:rPr>
          <w:rFonts w:ascii="Times New Roman" w:hAnsi="Times New Roman" w:cs="Times New Roman"/>
          <w:b/>
          <w:sz w:val="24"/>
          <w:szCs w:val="24"/>
        </w:rPr>
        <w:t>1 euro = 1.185 dollars</w:t>
      </w:r>
    </w:p>
    <w:p w14:paraId="73BE850A" w14:textId="77777777" w:rsidR="002A0C06" w:rsidRPr="0023761C" w:rsidRDefault="002A0C06" w:rsidP="0023761C">
      <w:pPr>
        <w:spacing w:line="480" w:lineRule="auto"/>
        <w:jc w:val="both"/>
        <w:rPr>
          <w:rFonts w:ascii="Times New Roman" w:hAnsi="Times New Roman" w:cs="Times New Roman"/>
          <w:sz w:val="24"/>
          <w:szCs w:val="24"/>
        </w:rPr>
      </w:pPr>
      <w:r w:rsidRPr="0023761C">
        <w:rPr>
          <w:rFonts w:ascii="Times New Roman" w:hAnsi="Times New Roman" w:cs="Times New Roman"/>
          <w:sz w:val="24"/>
          <w:szCs w:val="24"/>
        </w:rPr>
        <w:t>Hence Expected volume cost</w:t>
      </w:r>
    </w:p>
    <w:p w14:paraId="1E2D18C2" w14:textId="3929370B" w:rsidR="00F44A19" w:rsidRPr="0023761C" w:rsidRDefault="002A0C06" w:rsidP="0023761C">
      <w:pPr>
        <w:pStyle w:val="ListParagraph"/>
        <w:numPr>
          <w:ilvl w:val="0"/>
          <w:numId w:val="1"/>
        </w:numPr>
        <w:spacing w:line="480" w:lineRule="auto"/>
        <w:jc w:val="both"/>
        <w:rPr>
          <w:rFonts w:ascii="Times New Roman" w:hAnsi="Times New Roman" w:cs="Times New Roman"/>
          <w:sz w:val="24"/>
          <w:szCs w:val="24"/>
        </w:rPr>
      </w:pPr>
      <w:r w:rsidRPr="0023761C">
        <w:rPr>
          <w:rFonts w:ascii="Times New Roman" w:hAnsi="Times New Roman" w:cs="Times New Roman"/>
          <w:sz w:val="24"/>
          <w:szCs w:val="24"/>
        </w:rPr>
        <w:t xml:space="preserve">Volume </w:t>
      </w:r>
      <w:r w:rsidR="00451FD5" w:rsidRPr="0023761C">
        <w:rPr>
          <w:rFonts w:ascii="Times New Roman" w:hAnsi="Times New Roman" w:cs="Times New Roman"/>
          <w:sz w:val="24"/>
          <w:szCs w:val="24"/>
        </w:rPr>
        <w:t xml:space="preserve">costs = (2500*1.185)30000 </w:t>
      </w:r>
      <w:r w:rsidR="00451FD5" w:rsidRPr="0023761C">
        <w:rPr>
          <w:rFonts w:ascii="Times New Roman" w:hAnsi="Times New Roman" w:cs="Times New Roman"/>
          <w:b/>
          <w:sz w:val="24"/>
          <w:szCs w:val="24"/>
        </w:rPr>
        <w:t>=</w:t>
      </w:r>
      <w:r w:rsidR="007E0D0A" w:rsidRPr="0023761C">
        <w:rPr>
          <w:rFonts w:ascii="Times New Roman" w:hAnsi="Times New Roman" w:cs="Times New Roman"/>
          <w:b/>
          <w:sz w:val="24"/>
          <w:szCs w:val="24"/>
        </w:rPr>
        <w:t>$88,875,000</w:t>
      </w:r>
    </w:p>
    <w:p w14:paraId="4FE1324B" w14:textId="6F5EC89C" w:rsidR="002A0C06" w:rsidRPr="0023761C" w:rsidRDefault="00451FD5" w:rsidP="0023761C">
      <w:pPr>
        <w:pStyle w:val="ListParagraph"/>
        <w:numPr>
          <w:ilvl w:val="0"/>
          <w:numId w:val="1"/>
        </w:numPr>
        <w:spacing w:line="480" w:lineRule="auto"/>
        <w:jc w:val="both"/>
        <w:rPr>
          <w:rFonts w:ascii="Times New Roman" w:hAnsi="Times New Roman" w:cs="Times New Roman"/>
          <w:sz w:val="24"/>
          <w:szCs w:val="24"/>
        </w:rPr>
      </w:pPr>
      <w:r w:rsidRPr="0023761C">
        <w:rPr>
          <w:rFonts w:ascii="Times New Roman" w:hAnsi="Times New Roman" w:cs="Times New Roman"/>
          <w:sz w:val="24"/>
          <w:szCs w:val="24"/>
        </w:rPr>
        <w:t xml:space="preserve">Worst case = (2500*1.185)10000 </w:t>
      </w:r>
      <w:r w:rsidRPr="0023761C">
        <w:rPr>
          <w:rFonts w:ascii="Times New Roman" w:hAnsi="Times New Roman" w:cs="Times New Roman"/>
          <w:b/>
          <w:sz w:val="24"/>
          <w:szCs w:val="24"/>
        </w:rPr>
        <w:t>=</w:t>
      </w:r>
      <w:r w:rsidR="007E0D0A" w:rsidRPr="0023761C">
        <w:rPr>
          <w:rFonts w:ascii="Times New Roman" w:hAnsi="Times New Roman" w:cs="Times New Roman"/>
          <w:b/>
          <w:sz w:val="24"/>
          <w:szCs w:val="24"/>
        </w:rPr>
        <w:t>$29,625,000</w:t>
      </w:r>
    </w:p>
    <w:p w14:paraId="5EF26EF4" w14:textId="78966270" w:rsidR="007E0D0A" w:rsidRPr="0023761C" w:rsidRDefault="00451FD5" w:rsidP="0023761C">
      <w:pPr>
        <w:pStyle w:val="ListParagraph"/>
        <w:numPr>
          <w:ilvl w:val="0"/>
          <w:numId w:val="1"/>
        </w:numPr>
        <w:spacing w:line="480" w:lineRule="auto"/>
        <w:jc w:val="both"/>
        <w:rPr>
          <w:rFonts w:ascii="Times New Roman" w:hAnsi="Times New Roman" w:cs="Times New Roman"/>
          <w:sz w:val="24"/>
          <w:szCs w:val="24"/>
        </w:rPr>
      </w:pPr>
      <w:r w:rsidRPr="0023761C">
        <w:rPr>
          <w:rFonts w:ascii="Times New Roman" w:hAnsi="Times New Roman" w:cs="Times New Roman"/>
          <w:sz w:val="24"/>
          <w:szCs w:val="24"/>
        </w:rPr>
        <w:t xml:space="preserve">Best case = (2500*1.185)36000 </w:t>
      </w:r>
      <w:r w:rsidRPr="0023761C">
        <w:rPr>
          <w:rFonts w:ascii="Times New Roman" w:hAnsi="Times New Roman" w:cs="Times New Roman"/>
          <w:b/>
          <w:sz w:val="24"/>
          <w:szCs w:val="24"/>
        </w:rPr>
        <w:t>=</w:t>
      </w:r>
      <w:r w:rsidR="007E0D0A" w:rsidRPr="0023761C">
        <w:rPr>
          <w:rFonts w:ascii="Times New Roman" w:hAnsi="Times New Roman" w:cs="Times New Roman"/>
          <w:b/>
          <w:sz w:val="24"/>
          <w:szCs w:val="24"/>
        </w:rPr>
        <w:t>$10,665,000</w:t>
      </w:r>
    </w:p>
    <w:p w14:paraId="3C4B4DFC" w14:textId="77777777" w:rsidR="0023761C" w:rsidRPr="0023761C" w:rsidRDefault="0023761C" w:rsidP="0023761C">
      <w:pPr>
        <w:pStyle w:val="ListParagraph"/>
        <w:spacing w:line="480" w:lineRule="auto"/>
        <w:ind w:left="1440"/>
        <w:jc w:val="both"/>
        <w:rPr>
          <w:rFonts w:ascii="Times New Roman" w:hAnsi="Times New Roman" w:cs="Times New Roman"/>
          <w:sz w:val="24"/>
          <w:szCs w:val="24"/>
        </w:rPr>
      </w:pPr>
    </w:p>
    <w:p w14:paraId="0C399F2A" w14:textId="4CDCE043" w:rsidR="007E0D0A" w:rsidRPr="0023761C" w:rsidRDefault="007E0D0A" w:rsidP="0023761C">
      <w:pPr>
        <w:spacing w:line="480" w:lineRule="auto"/>
        <w:jc w:val="both"/>
        <w:rPr>
          <w:rFonts w:ascii="Times New Roman" w:hAnsi="Times New Roman" w:cs="Times New Roman"/>
          <w:b/>
          <w:sz w:val="24"/>
          <w:szCs w:val="24"/>
        </w:rPr>
      </w:pPr>
      <w:r w:rsidRPr="0023761C">
        <w:rPr>
          <w:rFonts w:ascii="Times New Roman" w:hAnsi="Times New Roman" w:cs="Times New Roman"/>
          <w:b/>
          <w:sz w:val="24"/>
          <w:szCs w:val="24"/>
        </w:rPr>
        <w:t>C) total option premium</w:t>
      </w:r>
    </w:p>
    <w:p w14:paraId="509439C3" w14:textId="5E99D58F" w:rsidR="007E0D0A" w:rsidRPr="0023761C" w:rsidRDefault="007E0D0A" w:rsidP="0023761C">
      <w:pPr>
        <w:spacing w:line="480" w:lineRule="auto"/>
        <w:jc w:val="both"/>
        <w:rPr>
          <w:rFonts w:ascii="Times New Roman" w:hAnsi="Times New Roman" w:cs="Times New Roman"/>
          <w:sz w:val="24"/>
          <w:szCs w:val="24"/>
        </w:rPr>
      </w:pPr>
      <w:r w:rsidRPr="0023761C">
        <w:rPr>
          <w:rFonts w:ascii="Times New Roman" w:hAnsi="Times New Roman" w:cs="Times New Roman"/>
          <w:sz w:val="24"/>
          <w:szCs w:val="24"/>
        </w:rPr>
        <w:tab/>
        <w:t>Option strike = {0.02*1.165} =0.0233</w:t>
      </w:r>
    </w:p>
    <w:p w14:paraId="4EA2B154" w14:textId="42A47629" w:rsidR="007E0D0A" w:rsidRPr="0023761C" w:rsidRDefault="007E0D0A" w:rsidP="0023761C">
      <w:pPr>
        <w:pStyle w:val="ListParagraph"/>
        <w:numPr>
          <w:ilvl w:val="0"/>
          <w:numId w:val="3"/>
        </w:numPr>
        <w:spacing w:line="480" w:lineRule="auto"/>
        <w:jc w:val="both"/>
        <w:rPr>
          <w:rFonts w:ascii="Times New Roman" w:hAnsi="Times New Roman" w:cs="Times New Roman"/>
          <w:sz w:val="24"/>
          <w:szCs w:val="24"/>
        </w:rPr>
      </w:pPr>
      <w:r w:rsidRPr="0023761C">
        <w:rPr>
          <w:rFonts w:ascii="Times New Roman" w:hAnsi="Times New Roman" w:cs="Times New Roman"/>
          <w:sz w:val="24"/>
          <w:szCs w:val="24"/>
        </w:rPr>
        <w:t xml:space="preserve">Volume </w:t>
      </w:r>
      <w:r w:rsidR="00C353EA" w:rsidRPr="0023761C">
        <w:rPr>
          <w:rFonts w:ascii="Times New Roman" w:hAnsi="Times New Roman" w:cs="Times New Roman"/>
          <w:sz w:val="24"/>
          <w:szCs w:val="24"/>
        </w:rPr>
        <w:t>costs (</w:t>
      </w:r>
      <w:r w:rsidRPr="0023761C">
        <w:rPr>
          <w:rFonts w:ascii="Times New Roman" w:hAnsi="Times New Roman" w:cs="Times New Roman"/>
          <w:sz w:val="24"/>
          <w:szCs w:val="24"/>
        </w:rPr>
        <w:t>2500</w:t>
      </w:r>
      <w:r w:rsidR="00C353EA" w:rsidRPr="0023761C">
        <w:rPr>
          <w:rFonts w:ascii="Times New Roman" w:hAnsi="Times New Roman" w:cs="Times New Roman"/>
          <w:sz w:val="24"/>
          <w:szCs w:val="24"/>
        </w:rPr>
        <w:t xml:space="preserve">*0.0233) 30000 </w:t>
      </w:r>
      <w:r w:rsidR="00C353EA" w:rsidRPr="0023761C">
        <w:rPr>
          <w:rFonts w:ascii="Times New Roman" w:hAnsi="Times New Roman" w:cs="Times New Roman"/>
          <w:b/>
          <w:sz w:val="24"/>
          <w:szCs w:val="24"/>
        </w:rPr>
        <w:t>=$ 1,747,500</w:t>
      </w:r>
    </w:p>
    <w:p w14:paraId="00D38821" w14:textId="638D1D2D" w:rsidR="007E0D0A" w:rsidRPr="0023761C" w:rsidRDefault="007E0D0A" w:rsidP="0023761C">
      <w:pPr>
        <w:pStyle w:val="ListParagraph"/>
        <w:numPr>
          <w:ilvl w:val="0"/>
          <w:numId w:val="3"/>
        </w:numPr>
        <w:spacing w:line="480" w:lineRule="auto"/>
        <w:jc w:val="both"/>
        <w:rPr>
          <w:rFonts w:ascii="Times New Roman" w:hAnsi="Times New Roman" w:cs="Times New Roman"/>
          <w:sz w:val="24"/>
          <w:szCs w:val="24"/>
        </w:rPr>
      </w:pPr>
      <w:r w:rsidRPr="0023761C">
        <w:rPr>
          <w:rFonts w:ascii="Times New Roman" w:hAnsi="Times New Roman" w:cs="Times New Roman"/>
          <w:sz w:val="24"/>
          <w:szCs w:val="24"/>
        </w:rPr>
        <w:t>Worst case</w:t>
      </w:r>
      <w:r w:rsidR="00C353EA" w:rsidRPr="0023761C">
        <w:rPr>
          <w:rFonts w:ascii="Times New Roman" w:hAnsi="Times New Roman" w:cs="Times New Roman"/>
          <w:sz w:val="24"/>
          <w:szCs w:val="24"/>
        </w:rPr>
        <w:t xml:space="preserve"> (2500*0.0233) 10000 </w:t>
      </w:r>
      <w:r w:rsidR="00C353EA" w:rsidRPr="0023761C">
        <w:rPr>
          <w:rFonts w:ascii="Times New Roman" w:hAnsi="Times New Roman" w:cs="Times New Roman"/>
          <w:b/>
          <w:sz w:val="24"/>
          <w:szCs w:val="24"/>
        </w:rPr>
        <w:t>=$ 582,500</w:t>
      </w:r>
    </w:p>
    <w:p w14:paraId="0613A3E2" w14:textId="6A85E2F4" w:rsidR="007E0D0A" w:rsidRPr="0023761C" w:rsidRDefault="007E0D0A" w:rsidP="0023761C">
      <w:pPr>
        <w:pStyle w:val="ListParagraph"/>
        <w:numPr>
          <w:ilvl w:val="0"/>
          <w:numId w:val="3"/>
        </w:numPr>
        <w:spacing w:line="480" w:lineRule="auto"/>
        <w:jc w:val="both"/>
        <w:rPr>
          <w:rFonts w:ascii="Times New Roman" w:hAnsi="Times New Roman" w:cs="Times New Roman"/>
          <w:sz w:val="24"/>
          <w:szCs w:val="24"/>
        </w:rPr>
      </w:pPr>
      <w:r w:rsidRPr="0023761C">
        <w:rPr>
          <w:rFonts w:ascii="Times New Roman" w:hAnsi="Times New Roman" w:cs="Times New Roman"/>
          <w:sz w:val="24"/>
          <w:szCs w:val="24"/>
        </w:rPr>
        <w:t>Best case</w:t>
      </w:r>
      <w:r w:rsidR="00C353EA" w:rsidRPr="0023761C">
        <w:rPr>
          <w:rFonts w:ascii="Times New Roman" w:hAnsi="Times New Roman" w:cs="Times New Roman"/>
          <w:sz w:val="24"/>
          <w:szCs w:val="24"/>
        </w:rPr>
        <w:t xml:space="preserve"> (2500*0.0233) 36000 </w:t>
      </w:r>
      <w:r w:rsidR="00C353EA" w:rsidRPr="0023761C">
        <w:rPr>
          <w:rFonts w:ascii="Times New Roman" w:hAnsi="Times New Roman" w:cs="Times New Roman"/>
          <w:b/>
          <w:sz w:val="24"/>
          <w:szCs w:val="24"/>
        </w:rPr>
        <w:t>=$ 2,097,000</w:t>
      </w:r>
    </w:p>
    <w:p w14:paraId="24B9C660" w14:textId="630CAEAF" w:rsidR="00564BDD" w:rsidRPr="0023761C" w:rsidRDefault="00564BDD" w:rsidP="0023761C">
      <w:pPr>
        <w:spacing w:line="480" w:lineRule="auto"/>
        <w:jc w:val="both"/>
        <w:rPr>
          <w:rFonts w:ascii="Times New Roman" w:hAnsi="Times New Roman" w:cs="Times New Roman"/>
          <w:b/>
          <w:sz w:val="24"/>
          <w:szCs w:val="24"/>
        </w:rPr>
      </w:pPr>
      <w:r w:rsidRPr="0023761C">
        <w:rPr>
          <w:rFonts w:ascii="Times New Roman" w:hAnsi="Times New Roman" w:cs="Times New Roman"/>
          <w:b/>
          <w:sz w:val="24"/>
          <w:szCs w:val="24"/>
        </w:rPr>
        <w:tab/>
      </w:r>
      <w:r w:rsidRPr="0023761C">
        <w:rPr>
          <w:rFonts w:ascii="Times New Roman" w:hAnsi="Times New Roman" w:cs="Times New Roman"/>
          <w:b/>
          <w:sz w:val="24"/>
          <w:szCs w:val="24"/>
        </w:rPr>
        <w:tab/>
      </w:r>
    </w:p>
    <w:p w14:paraId="244E9BE3" w14:textId="05D1B696" w:rsidR="00FC2C9F" w:rsidRPr="0023761C" w:rsidRDefault="00C353EA" w:rsidP="0023761C">
      <w:pPr>
        <w:spacing w:line="480" w:lineRule="auto"/>
        <w:jc w:val="both"/>
        <w:rPr>
          <w:rFonts w:ascii="Times New Roman" w:hAnsi="Times New Roman" w:cs="Times New Roman"/>
          <w:b/>
          <w:sz w:val="24"/>
          <w:szCs w:val="24"/>
          <w:u w:val="single"/>
        </w:rPr>
      </w:pPr>
      <w:r w:rsidRPr="0023761C">
        <w:rPr>
          <w:rFonts w:ascii="Times New Roman" w:hAnsi="Times New Roman" w:cs="Times New Roman"/>
          <w:b/>
          <w:sz w:val="24"/>
          <w:szCs w:val="24"/>
          <w:u w:val="single"/>
        </w:rPr>
        <w:t>Question 5</w:t>
      </w:r>
      <w:r w:rsidR="000B2AD3" w:rsidRPr="0023761C">
        <w:rPr>
          <w:rFonts w:ascii="Times New Roman" w:hAnsi="Times New Roman" w:cs="Times New Roman"/>
          <w:b/>
          <w:sz w:val="24"/>
          <w:szCs w:val="24"/>
          <w:u w:val="single"/>
        </w:rPr>
        <w:t xml:space="preserve"> (no hedge</w:t>
      </w:r>
      <w:r w:rsidR="00C86A39" w:rsidRPr="0023761C">
        <w:rPr>
          <w:rFonts w:ascii="Times New Roman" w:hAnsi="Times New Roman" w:cs="Times New Roman"/>
          <w:b/>
          <w:sz w:val="24"/>
          <w:szCs w:val="24"/>
          <w:u w:val="single"/>
        </w:rPr>
        <w:t>)</w:t>
      </w:r>
    </w:p>
    <w:p w14:paraId="595659AE" w14:textId="0B766407" w:rsidR="00C86A39" w:rsidRPr="0023761C" w:rsidRDefault="00C86A39" w:rsidP="0023761C">
      <w:pPr>
        <w:spacing w:line="480" w:lineRule="auto"/>
        <w:jc w:val="both"/>
        <w:rPr>
          <w:rFonts w:ascii="Times New Roman" w:hAnsi="Times New Roman" w:cs="Times New Roman"/>
          <w:sz w:val="24"/>
          <w:szCs w:val="24"/>
        </w:rPr>
      </w:pPr>
      <w:r w:rsidRPr="0023761C">
        <w:rPr>
          <w:rFonts w:ascii="Times New Roman" w:hAnsi="Times New Roman" w:cs="Times New Roman"/>
          <w:sz w:val="24"/>
          <w:szCs w:val="24"/>
        </w:rPr>
        <w:t>Using this technique will only be possible if</w:t>
      </w:r>
      <w:r w:rsidR="00E632DA">
        <w:rPr>
          <w:rFonts w:ascii="Times New Roman" w:hAnsi="Times New Roman" w:cs="Times New Roman"/>
          <w:sz w:val="24"/>
          <w:szCs w:val="24"/>
        </w:rPr>
        <w:t xml:space="preserve"> the </w:t>
      </w:r>
      <w:r w:rsidRPr="0023761C">
        <w:rPr>
          <w:rFonts w:ascii="Times New Roman" w:hAnsi="Times New Roman" w:cs="Times New Roman"/>
          <w:sz w:val="24"/>
          <w:szCs w:val="24"/>
        </w:rPr>
        <w:t xml:space="preserve">amount involved is relatively small compared with the business of the company. the company could also use this measure if it expects the exchange rates to move to its </w:t>
      </w:r>
      <w:r w:rsidR="003C2537" w:rsidRPr="0023761C">
        <w:rPr>
          <w:rFonts w:ascii="Times New Roman" w:hAnsi="Times New Roman" w:cs="Times New Roman"/>
          <w:sz w:val="24"/>
          <w:szCs w:val="24"/>
        </w:rPr>
        <w:t>favour</w:t>
      </w:r>
      <w:r w:rsidRPr="0023761C">
        <w:rPr>
          <w:rFonts w:ascii="Times New Roman" w:hAnsi="Times New Roman" w:cs="Times New Roman"/>
          <w:sz w:val="24"/>
          <w:szCs w:val="24"/>
        </w:rPr>
        <w:t xml:space="preserve"> in the long run.</w:t>
      </w:r>
    </w:p>
    <w:p w14:paraId="5C5038C0" w14:textId="646B5C94" w:rsidR="00910A09" w:rsidRPr="0023761C" w:rsidRDefault="00910A09" w:rsidP="0023761C">
      <w:pPr>
        <w:spacing w:line="480" w:lineRule="auto"/>
        <w:jc w:val="both"/>
        <w:rPr>
          <w:rFonts w:ascii="Times New Roman" w:hAnsi="Times New Roman" w:cs="Times New Roman"/>
          <w:sz w:val="24"/>
          <w:szCs w:val="24"/>
          <w:u w:val="single"/>
        </w:rPr>
      </w:pPr>
    </w:p>
    <w:p w14:paraId="318FF9A3" w14:textId="1C6B739A" w:rsidR="0006158A" w:rsidRPr="0023761C" w:rsidRDefault="00EB687C" w:rsidP="0023761C">
      <w:pPr>
        <w:pStyle w:val="ListParagraph"/>
        <w:numPr>
          <w:ilvl w:val="0"/>
          <w:numId w:val="4"/>
        </w:numPr>
        <w:spacing w:line="480" w:lineRule="auto"/>
        <w:jc w:val="both"/>
        <w:rPr>
          <w:rFonts w:ascii="Times New Roman" w:hAnsi="Times New Roman" w:cs="Times New Roman"/>
          <w:b/>
          <w:sz w:val="24"/>
          <w:szCs w:val="24"/>
        </w:rPr>
      </w:pPr>
      <w:r w:rsidRPr="0023761C">
        <w:rPr>
          <w:rFonts w:ascii="Times New Roman" w:hAnsi="Times New Roman" w:cs="Times New Roman"/>
          <w:sz w:val="24"/>
          <w:szCs w:val="24"/>
        </w:rPr>
        <w:lastRenderedPageBreak/>
        <w:t xml:space="preserve">total costs = (2500*1.16)30000 = </w:t>
      </w:r>
      <w:r w:rsidRPr="0023761C">
        <w:rPr>
          <w:rFonts w:ascii="Times New Roman" w:hAnsi="Times New Roman" w:cs="Times New Roman"/>
          <w:b/>
          <w:sz w:val="24"/>
          <w:szCs w:val="24"/>
        </w:rPr>
        <w:t xml:space="preserve">$87,000,000 </w:t>
      </w:r>
    </w:p>
    <w:p w14:paraId="0E0513F2" w14:textId="03E6ACA5" w:rsidR="00483E6F" w:rsidRPr="0023761C" w:rsidRDefault="00EB687C" w:rsidP="0023761C">
      <w:pPr>
        <w:pStyle w:val="ListParagraph"/>
        <w:numPr>
          <w:ilvl w:val="0"/>
          <w:numId w:val="4"/>
        </w:numPr>
        <w:spacing w:line="480" w:lineRule="auto"/>
        <w:jc w:val="both"/>
        <w:rPr>
          <w:rFonts w:ascii="Times New Roman" w:hAnsi="Times New Roman" w:cs="Times New Roman"/>
          <w:b/>
          <w:sz w:val="24"/>
          <w:szCs w:val="24"/>
        </w:rPr>
      </w:pPr>
      <w:r w:rsidRPr="0023761C">
        <w:rPr>
          <w:rFonts w:ascii="Times New Roman" w:hAnsi="Times New Roman" w:cs="Times New Roman"/>
          <w:sz w:val="24"/>
          <w:szCs w:val="24"/>
        </w:rPr>
        <w:t>using rate of 1.25</w:t>
      </w:r>
    </w:p>
    <w:p w14:paraId="7AE3F876" w14:textId="4528D604" w:rsidR="00EB687C" w:rsidRPr="0023761C" w:rsidRDefault="004D1C0C" w:rsidP="0023761C">
      <w:pPr>
        <w:pStyle w:val="ListParagraph"/>
        <w:spacing w:line="480" w:lineRule="auto"/>
        <w:ind w:left="1440"/>
        <w:jc w:val="both"/>
        <w:rPr>
          <w:rFonts w:ascii="Times New Roman" w:hAnsi="Times New Roman" w:cs="Times New Roman"/>
          <w:sz w:val="24"/>
          <w:szCs w:val="24"/>
        </w:rPr>
      </w:pPr>
      <w:r w:rsidRPr="0023761C">
        <w:rPr>
          <w:rFonts w:ascii="Times New Roman" w:hAnsi="Times New Roman" w:cs="Times New Roman"/>
          <w:sz w:val="24"/>
          <w:szCs w:val="24"/>
        </w:rPr>
        <w:t xml:space="preserve">(2500*1.25)30000 </w:t>
      </w:r>
      <w:r w:rsidRPr="0023761C">
        <w:rPr>
          <w:rFonts w:ascii="Times New Roman" w:hAnsi="Times New Roman" w:cs="Times New Roman"/>
          <w:b/>
          <w:sz w:val="24"/>
          <w:szCs w:val="24"/>
        </w:rPr>
        <w:t>=$ 93,750,000</w:t>
      </w:r>
    </w:p>
    <w:p w14:paraId="3EE127D1" w14:textId="302C26E8" w:rsidR="004D1C0C" w:rsidRPr="0023761C" w:rsidRDefault="004D1C0C" w:rsidP="0023761C">
      <w:pPr>
        <w:spacing w:line="480" w:lineRule="auto"/>
        <w:jc w:val="both"/>
        <w:rPr>
          <w:rFonts w:ascii="Times New Roman" w:hAnsi="Times New Roman" w:cs="Times New Roman"/>
          <w:sz w:val="24"/>
          <w:szCs w:val="24"/>
        </w:rPr>
      </w:pPr>
      <w:r w:rsidRPr="0023761C">
        <w:rPr>
          <w:rFonts w:ascii="Times New Roman" w:hAnsi="Times New Roman" w:cs="Times New Roman"/>
          <w:b/>
          <w:sz w:val="24"/>
          <w:szCs w:val="24"/>
        </w:rPr>
        <w:tab/>
      </w:r>
      <w:r w:rsidRPr="0023761C">
        <w:rPr>
          <w:rFonts w:ascii="Times New Roman" w:hAnsi="Times New Roman" w:cs="Times New Roman"/>
          <w:sz w:val="24"/>
          <w:szCs w:val="24"/>
        </w:rPr>
        <w:t xml:space="preserve">This will result in </w:t>
      </w:r>
      <w:r w:rsidR="0046445F" w:rsidRPr="0023761C">
        <w:rPr>
          <w:rFonts w:ascii="Times New Roman" w:hAnsi="Times New Roman" w:cs="Times New Roman"/>
          <w:sz w:val="24"/>
          <w:szCs w:val="24"/>
        </w:rPr>
        <w:t xml:space="preserve">an </w:t>
      </w:r>
      <w:r w:rsidRPr="0023761C">
        <w:rPr>
          <w:rFonts w:ascii="Times New Roman" w:hAnsi="Times New Roman" w:cs="Times New Roman"/>
          <w:sz w:val="24"/>
          <w:szCs w:val="24"/>
        </w:rPr>
        <w:t>increase in total costs incurred</w:t>
      </w:r>
    </w:p>
    <w:p w14:paraId="356451E8" w14:textId="6F3464E5" w:rsidR="00483E6F" w:rsidRPr="0023761C" w:rsidRDefault="003D3FFA" w:rsidP="0023761C">
      <w:pPr>
        <w:spacing w:line="480" w:lineRule="auto"/>
        <w:jc w:val="both"/>
        <w:rPr>
          <w:rFonts w:ascii="Times New Roman" w:hAnsi="Times New Roman" w:cs="Times New Roman"/>
          <w:sz w:val="24"/>
          <w:szCs w:val="24"/>
        </w:rPr>
      </w:pPr>
      <w:r w:rsidRPr="0023761C">
        <w:rPr>
          <w:rFonts w:ascii="Times New Roman" w:hAnsi="Times New Roman" w:cs="Times New Roman"/>
          <w:b/>
          <w:sz w:val="24"/>
          <w:szCs w:val="24"/>
        </w:rPr>
        <w:t xml:space="preserve">       c.)</w:t>
      </w:r>
      <w:r w:rsidR="00483E6F" w:rsidRPr="0023761C">
        <w:rPr>
          <w:rFonts w:ascii="Times New Roman" w:hAnsi="Times New Roman" w:cs="Times New Roman"/>
          <w:sz w:val="24"/>
          <w:szCs w:val="24"/>
        </w:rPr>
        <w:t xml:space="preserve">  using exchange rate of 1.08</w:t>
      </w:r>
    </w:p>
    <w:p w14:paraId="0FDC66ED" w14:textId="050B1220" w:rsidR="00483E6F" w:rsidRPr="0023761C" w:rsidRDefault="00483E6F" w:rsidP="0023761C">
      <w:pPr>
        <w:spacing w:line="480" w:lineRule="auto"/>
        <w:jc w:val="both"/>
        <w:rPr>
          <w:rFonts w:ascii="Times New Roman" w:hAnsi="Times New Roman" w:cs="Times New Roman"/>
          <w:b/>
          <w:sz w:val="24"/>
          <w:szCs w:val="24"/>
        </w:rPr>
      </w:pPr>
      <w:r w:rsidRPr="0023761C">
        <w:rPr>
          <w:rFonts w:ascii="Times New Roman" w:hAnsi="Times New Roman" w:cs="Times New Roman"/>
          <w:sz w:val="24"/>
          <w:szCs w:val="24"/>
        </w:rPr>
        <w:tab/>
        <w:t xml:space="preserve">(1.08*2500)30000 </w:t>
      </w:r>
      <w:r w:rsidRPr="0023761C">
        <w:rPr>
          <w:rFonts w:ascii="Times New Roman" w:hAnsi="Times New Roman" w:cs="Times New Roman"/>
          <w:b/>
          <w:sz w:val="24"/>
          <w:szCs w:val="24"/>
        </w:rPr>
        <w:t>=$81,000,000</w:t>
      </w:r>
    </w:p>
    <w:p w14:paraId="39DB7E30" w14:textId="037852B5" w:rsidR="004D1C0C" w:rsidRPr="0023761C" w:rsidRDefault="00483E6F" w:rsidP="0023761C">
      <w:pPr>
        <w:spacing w:line="480" w:lineRule="auto"/>
        <w:jc w:val="both"/>
        <w:rPr>
          <w:rFonts w:ascii="Times New Roman" w:hAnsi="Times New Roman" w:cs="Times New Roman"/>
          <w:sz w:val="24"/>
          <w:szCs w:val="24"/>
        </w:rPr>
      </w:pPr>
      <w:r w:rsidRPr="0023761C">
        <w:rPr>
          <w:rFonts w:ascii="Times New Roman" w:hAnsi="Times New Roman" w:cs="Times New Roman"/>
          <w:sz w:val="24"/>
          <w:szCs w:val="24"/>
        </w:rPr>
        <w:tab/>
        <w:t>This results in decline in total costs incurred</w:t>
      </w:r>
      <w:r w:rsidR="001468CF" w:rsidRPr="0023761C">
        <w:rPr>
          <w:rFonts w:ascii="Times New Roman" w:hAnsi="Times New Roman" w:cs="Times New Roman"/>
          <w:sz w:val="24"/>
          <w:szCs w:val="24"/>
        </w:rPr>
        <w:t xml:space="preserve"> (87,000,000 -81,000,000)</w:t>
      </w:r>
    </w:p>
    <w:p w14:paraId="6C894906" w14:textId="69C360F7" w:rsidR="00483E6F" w:rsidRPr="0023761C" w:rsidRDefault="00483E6F" w:rsidP="0023761C">
      <w:pPr>
        <w:spacing w:line="480" w:lineRule="auto"/>
        <w:jc w:val="both"/>
        <w:rPr>
          <w:rFonts w:ascii="Times New Roman" w:hAnsi="Times New Roman" w:cs="Times New Roman"/>
          <w:sz w:val="24"/>
          <w:szCs w:val="24"/>
        </w:rPr>
      </w:pPr>
    </w:p>
    <w:p w14:paraId="076BD241" w14:textId="6C8E5DAC" w:rsidR="00483E6F" w:rsidRPr="0023761C" w:rsidRDefault="00483E6F" w:rsidP="0023761C">
      <w:pPr>
        <w:spacing w:line="480" w:lineRule="auto"/>
        <w:jc w:val="both"/>
        <w:rPr>
          <w:rFonts w:ascii="Times New Roman" w:hAnsi="Times New Roman" w:cs="Times New Roman"/>
          <w:b/>
          <w:sz w:val="24"/>
          <w:szCs w:val="24"/>
          <w:u w:val="single"/>
        </w:rPr>
      </w:pPr>
      <w:r w:rsidRPr="0023761C">
        <w:rPr>
          <w:rFonts w:ascii="Times New Roman" w:hAnsi="Times New Roman" w:cs="Times New Roman"/>
          <w:b/>
          <w:sz w:val="24"/>
          <w:szCs w:val="24"/>
          <w:u w:val="single"/>
        </w:rPr>
        <w:t>Question 6</w:t>
      </w:r>
      <w:r w:rsidR="00363BCC" w:rsidRPr="0023761C">
        <w:rPr>
          <w:rFonts w:ascii="Times New Roman" w:hAnsi="Times New Roman" w:cs="Times New Roman"/>
          <w:b/>
          <w:sz w:val="24"/>
          <w:szCs w:val="24"/>
          <w:u w:val="single"/>
        </w:rPr>
        <w:t xml:space="preserve"> </w:t>
      </w:r>
      <w:r w:rsidR="003D4B09" w:rsidRPr="0023761C">
        <w:rPr>
          <w:rFonts w:ascii="Times New Roman" w:hAnsi="Times New Roman" w:cs="Times New Roman"/>
          <w:b/>
          <w:sz w:val="24"/>
          <w:szCs w:val="24"/>
          <w:u w:val="single"/>
        </w:rPr>
        <w:t>(using forwards rate 1.185)</w:t>
      </w:r>
    </w:p>
    <w:p w14:paraId="69890FD0" w14:textId="39C76B27" w:rsidR="001468CF" w:rsidRPr="0023761C" w:rsidRDefault="003D4B09" w:rsidP="0023761C">
      <w:pPr>
        <w:pStyle w:val="ListParagraph"/>
        <w:numPr>
          <w:ilvl w:val="0"/>
          <w:numId w:val="7"/>
        </w:numPr>
        <w:spacing w:line="480" w:lineRule="auto"/>
        <w:jc w:val="both"/>
        <w:rPr>
          <w:rFonts w:ascii="Times New Roman" w:hAnsi="Times New Roman" w:cs="Times New Roman"/>
          <w:b/>
          <w:sz w:val="24"/>
          <w:szCs w:val="24"/>
        </w:rPr>
      </w:pPr>
      <w:r w:rsidRPr="0023761C">
        <w:rPr>
          <w:rFonts w:ascii="Times New Roman" w:hAnsi="Times New Roman" w:cs="Times New Roman"/>
          <w:sz w:val="24"/>
          <w:szCs w:val="24"/>
        </w:rPr>
        <w:t>costs incurred (1.185-1.16) *2500}30000 =1,875,000</w:t>
      </w:r>
    </w:p>
    <w:p w14:paraId="772EC05B" w14:textId="4D7DD0A0" w:rsidR="006B274D" w:rsidRPr="0023761C" w:rsidRDefault="003D4B09" w:rsidP="0023761C">
      <w:pPr>
        <w:tabs>
          <w:tab w:val="left" w:pos="1140"/>
        </w:tabs>
        <w:spacing w:line="480" w:lineRule="auto"/>
        <w:jc w:val="both"/>
        <w:rPr>
          <w:rFonts w:ascii="Times New Roman" w:hAnsi="Times New Roman" w:cs="Times New Roman"/>
          <w:sz w:val="24"/>
          <w:szCs w:val="24"/>
        </w:rPr>
      </w:pPr>
      <w:r w:rsidRPr="0023761C">
        <w:rPr>
          <w:rFonts w:ascii="Times New Roman" w:hAnsi="Times New Roman" w:cs="Times New Roman"/>
          <w:b/>
          <w:sz w:val="24"/>
          <w:szCs w:val="24"/>
        </w:rPr>
        <w:tab/>
        <w:t xml:space="preserve">percentage loss; </w:t>
      </w:r>
      <w:r w:rsidRPr="0023761C">
        <w:rPr>
          <w:rFonts w:ascii="Times New Roman" w:hAnsi="Times New Roman" w:cs="Times New Roman"/>
          <w:sz w:val="24"/>
          <w:szCs w:val="24"/>
        </w:rPr>
        <w:t xml:space="preserve">1,875,000/87,000,000   </w:t>
      </w:r>
      <w:r w:rsidRPr="0023761C">
        <w:rPr>
          <w:rFonts w:ascii="Times New Roman" w:hAnsi="Times New Roman" w:cs="Times New Roman"/>
          <w:b/>
          <w:sz w:val="24"/>
          <w:szCs w:val="24"/>
        </w:rPr>
        <w:t>=</w:t>
      </w:r>
      <w:r w:rsidR="00B96859" w:rsidRPr="0023761C">
        <w:rPr>
          <w:rFonts w:ascii="Times New Roman" w:hAnsi="Times New Roman" w:cs="Times New Roman"/>
          <w:b/>
          <w:sz w:val="24"/>
          <w:szCs w:val="24"/>
        </w:rPr>
        <w:t xml:space="preserve"> 2.16%</w:t>
      </w:r>
    </w:p>
    <w:p w14:paraId="3C73F53B" w14:textId="08521CED" w:rsidR="006B274D" w:rsidRPr="0023761C" w:rsidRDefault="003D4B09" w:rsidP="0023761C">
      <w:pPr>
        <w:pStyle w:val="ListParagraph"/>
        <w:numPr>
          <w:ilvl w:val="0"/>
          <w:numId w:val="7"/>
        </w:numPr>
        <w:spacing w:line="480" w:lineRule="auto"/>
        <w:jc w:val="both"/>
        <w:rPr>
          <w:rFonts w:ascii="Times New Roman" w:hAnsi="Times New Roman" w:cs="Times New Roman"/>
          <w:b/>
          <w:sz w:val="24"/>
          <w:szCs w:val="24"/>
        </w:rPr>
      </w:pPr>
      <w:r w:rsidRPr="0023761C">
        <w:rPr>
          <w:rFonts w:ascii="Times New Roman" w:hAnsi="Times New Roman" w:cs="Times New Roman"/>
          <w:sz w:val="24"/>
          <w:szCs w:val="24"/>
        </w:rPr>
        <w:t>costs incurred (1.25-1.185) *2500}30000 =</w:t>
      </w:r>
      <w:r w:rsidR="00B96859" w:rsidRPr="0023761C">
        <w:rPr>
          <w:rFonts w:ascii="Times New Roman" w:hAnsi="Times New Roman" w:cs="Times New Roman"/>
          <w:sz w:val="24"/>
          <w:szCs w:val="24"/>
        </w:rPr>
        <w:t xml:space="preserve"> 4,875,000</w:t>
      </w:r>
    </w:p>
    <w:p w14:paraId="05763846" w14:textId="67932931" w:rsidR="006B274D" w:rsidRPr="0023761C" w:rsidRDefault="00B96859" w:rsidP="0023761C">
      <w:pPr>
        <w:tabs>
          <w:tab w:val="left" w:pos="1305"/>
        </w:tabs>
        <w:spacing w:line="480" w:lineRule="auto"/>
        <w:jc w:val="both"/>
        <w:rPr>
          <w:rFonts w:ascii="Times New Roman" w:hAnsi="Times New Roman" w:cs="Times New Roman"/>
          <w:sz w:val="24"/>
          <w:szCs w:val="24"/>
        </w:rPr>
      </w:pPr>
      <w:r w:rsidRPr="0023761C">
        <w:rPr>
          <w:rFonts w:ascii="Times New Roman" w:hAnsi="Times New Roman" w:cs="Times New Roman"/>
          <w:b/>
          <w:sz w:val="24"/>
          <w:szCs w:val="24"/>
        </w:rPr>
        <w:tab/>
        <w:t xml:space="preserve">percentage benefit; </w:t>
      </w:r>
      <w:r w:rsidRPr="0023761C">
        <w:rPr>
          <w:rFonts w:ascii="Times New Roman" w:hAnsi="Times New Roman" w:cs="Times New Roman"/>
          <w:sz w:val="24"/>
          <w:szCs w:val="24"/>
        </w:rPr>
        <w:t xml:space="preserve">4,875,000/93,750,000 = </w:t>
      </w:r>
      <w:r w:rsidRPr="0023761C">
        <w:rPr>
          <w:rFonts w:ascii="Times New Roman" w:hAnsi="Times New Roman" w:cs="Times New Roman"/>
          <w:b/>
          <w:sz w:val="24"/>
          <w:szCs w:val="24"/>
        </w:rPr>
        <w:t>5.2%</w:t>
      </w:r>
    </w:p>
    <w:p w14:paraId="13A02268" w14:textId="7213A897" w:rsidR="00B96859" w:rsidRPr="0023761C" w:rsidRDefault="00B96859" w:rsidP="0023761C">
      <w:pPr>
        <w:pStyle w:val="ListParagraph"/>
        <w:numPr>
          <w:ilvl w:val="0"/>
          <w:numId w:val="7"/>
        </w:numPr>
        <w:tabs>
          <w:tab w:val="left" w:pos="1305"/>
        </w:tabs>
        <w:spacing w:line="480" w:lineRule="auto"/>
        <w:jc w:val="both"/>
        <w:rPr>
          <w:rFonts w:ascii="Times New Roman" w:hAnsi="Times New Roman" w:cs="Times New Roman"/>
          <w:b/>
          <w:sz w:val="24"/>
          <w:szCs w:val="24"/>
        </w:rPr>
      </w:pPr>
      <w:r w:rsidRPr="0023761C">
        <w:rPr>
          <w:rFonts w:ascii="Times New Roman" w:hAnsi="Times New Roman" w:cs="Times New Roman"/>
          <w:sz w:val="24"/>
          <w:szCs w:val="24"/>
        </w:rPr>
        <w:t>costs incurred {(1.185-1.08) *2500) *30000} = 7,875,000</w:t>
      </w:r>
    </w:p>
    <w:p w14:paraId="37D0F74B" w14:textId="6AB6CED8" w:rsidR="00B96859" w:rsidRPr="0023761C" w:rsidRDefault="00B96859" w:rsidP="0023761C">
      <w:pPr>
        <w:pStyle w:val="ListParagraph"/>
        <w:tabs>
          <w:tab w:val="left" w:pos="1305"/>
        </w:tabs>
        <w:spacing w:line="480" w:lineRule="auto"/>
        <w:ind w:firstLine="720"/>
        <w:jc w:val="both"/>
        <w:rPr>
          <w:rFonts w:ascii="Times New Roman" w:hAnsi="Times New Roman" w:cs="Times New Roman"/>
          <w:sz w:val="24"/>
          <w:szCs w:val="24"/>
        </w:rPr>
      </w:pPr>
      <w:r w:rsidRPr="0023761C">
        <w:rPr>
          <w:rFonts w:ascii="Times New Roman" w:hAnsi="Times New Roman" w:cs="Times New Roman"/>
          <w:b/>
          <w:sz w:val="24"/>
          <w:szCs w:val="24"/>
        </w:rPr>
        <w:t xml:space="preserve">percentage loss; </w:t>
      </w:r>
      <w:r w:rsidRPr="0023761C">
        <w:rPr>
          <w:rFonts w:ascii="Times New Roman" w:hAnsi="Times New Roman" w:cs="Times New Roman"/>
          <w:sz w:val="24"/>
          <w:szCs w:val="24"/>
        </w:rPr>
        <w:t>7,875,000/</w:t>
      </w:r>
      <w:r w:rsidR="000B2AD3" w:rsidRPr="0023761C">
        <w:rPr>
          <w:rFonts w:ascii="Times New Roman" w:hAnsi="Times New Roman" w:cs="Times New Roman"/>
          <w:sz w:val="24"/>
          <w:szCs w:val="24"/>
        </w:rPr>
        <w:t>81,000,000 =</w:t>
      </w:r>
      <w:r w:rsidR="000B2AD3" w:rsidRPr="0023761C">
        <w:rPr>
          <w:rFonts w:ascii="Times New Roman" w:hAnsi="Times New Roman" w:cs="Times New Roman"/>
          <w:b/>
          <w:sz w:val="24"/>
          <w:szCs w:val="24"/>
        </w:rPr>
        <w:t>9.72%</w:t>
      </w:r>
    </w:p>
    <w:p w14:paraId="28600A31" w14:textId="77777777" w:rsidR="000B2AD3" w:rsidRPr="0023761C" w:rsidRDefault="000B2AD3" w:rsidP="0023761C">
      <w:pPr>
        <w:spacing w:line="480" w:lineRule="auto"/>
        <w:jc w:val="both"/>
        <w:rPr>
          <w:rFonts w:ascii="Times New Roman" w:hAnsi="Times New Roman" w:cs="Times New Roman"/>
          <w:b/>
          <w:sz w:val="24"/>
          <w:szCs w:val="24"/>
        </w:rPr>
      </w:pPr>
    </w:p>
    <w:p w14:paraId="01EFF7A3" w14:textId="733E60A8" w:rsidR="00F76151" w:rsidRPr="0023761C" w:rsidRDefault="00F76151" w:rsidP="0023761C">
      <w:pPr>
        <w:spacing w:line="480" w:lineRule="auto"/>
        <w:jc w:val="both"/>
        <w:rPr>
          <w:rFonts w:ascii="Times New Roman" w:hAnsi="Times New Roman" w:cs="Times New Roman"/>
          <w:b/>
          <w:sz w:val="24"/>
          <w:szCs w:val="24"/>
        </w:rPr>
      </w:pPr>
      <w:r w:rsidRPr="0023761C">
        <w:rPr>
          <w:rFonts w:ascii="Times New Roman" w:hAnsi="Times New Roman" w:cs="Times New Roman"/>
          <w:b/>
          <w:sz w:val="24"/>
          <w:szCs w:val="24"/>
          <w:u w:val="single"/>
        </w:rPr>
        <w:t>Question 7</w:t>
      </w:r>
      <w:r w:rsidR="00935D87" w:rsidRPr="0023761C">
        <w:rPr>
          <w:rFonts w:ascii="Times New Roman" w:hAnsi="Times New Roman" w:cs="Times New Roman"/>
          <w:b/>
          <w:sz w:val="24"/>
          <w:szCs w:val="24"/>
          <w:u w:val="single"/>
        </w:rPr>
        <w:t xml:space="preserve"> (using option</w:t>
      </w:r>
      <w:r w:rsidR="00E632DA">
        <w:rPr>
          <w:rFonts w:ascii="Times New Roman" w:hAnsi="Times New Roman" w:cs="Times New Roman"/>
          <w:b/>
          <w:sz w:val="24"/>
          <w:szCs w:val="24"/>
          <w:u w:val="single"/>
        </w:rPr>
        <w:t>s</w:t>
      </w:r>
      <w:r w:rsidR="00935D87" w:rsidRPr="0023761C">
        <w:rPr>
          <w:rFonts w:ascii="Times New Roman" w:hAnsi="Times New Roman" w:cs="Times New Roman"/>
          <w:b/>
          <w:sz w:val="24"/>
          <w:szCs w:val="24"/>
          <w:u w:val="single"/>
        </w:rPr>
        <w:t xml:space="preserve"> hedge</w:t>
      </w:r>
      <w:r w:rsidR="00935D87" w:rsidRPr="0023761C">
        <w:rPr>
          <w:rFonts w:ascii="Times New Roman" w:hAnsi="Times New Roman" w:cs="Times New Roman"/>
          <w:b/>
          <w:sz w:val="24"/>
          <w:szCs w:val="24"/>
        </w:rPr>
        <w:t>)</w:t>
      </w:r>
    </w:p>
    <w:p w14:paraId="4165795B" w14:textId="24F4F9FC" w:rsidR="00C86A39" w:rsidRPr="0023761C" w:rsidRDefault="00C86A39" w:rsidP="0023761C">
      <w:pPr>
        <w:spacing w:line="480" w:lineRule="auto"/>
        <w:jc w:val="both"/>
        <w:rPr>
          <w:rFonts w:ascii="Times New Roman" w:hAnsi="Times New Roman" w:cs="Times New Roman"/>
          <w:sz w:val="24"/>
          <w:szCs w:val="24"/>
        </w:rPr>
      </w:pPr>
      <w:r w:rsidRPr="0023761C">
        <w:rPr>
          <w:rFonts w:ascii="Times New Roman" w:hAnsi="Times New Roman" w:cs="Times New Roman"/>
          <w:sz w:val="24"/>
          <w:szCs w:val="24"/>
        </w:rPr>
        <w:t xml:space="preserve">This is a financial contract which gives one party the right but not an obligation to buy or sell </w:t>
      </w:r>
      <w:r w:rsidR="00E632DA">
        <w:rPr>
          <w:rFonts w:ascii="Times New Roman" w:hAnsi="Times New Roman" w:cs="Times New Roman"/>
          <w:sz w:val="24"/>
          <w:szCs w:val="24"/>
        </w:rPr>
        <w:t xml:space="preserve">the </w:t>
      </w:r>
      <w:r w:rsidRPr="0023761C">
        <w:rPr>
          <w:rFonts w:ascii="Times New Roman" w:hAnsi="Times New Roman" w:cs="Times New Roman"/>
          <w:sz w:val="24"/>
          <w:szCs w:val="24"/>
        </w:rPr>
        <w:t xml:space="preserve">underlying security at a given future date. The party with the right but no obligations will have to pay premiums. Since American Institute for Study is dealing with receivables the option </w:t>
      </w:r>
      <w:r w:rsidRPr="0023761C">
        <w:rPr>
          <w:rFonts w:ascii="Times New Roman" w:hAnsi="Times New Roman" w:cs="Times New Roman"/>
          <w:sz w:val="24"/>
          <w:szCs w:val="24"/>
        </w:rPr>
        <w:lastRenderedPageBreak/>
        <w:t xml:space="preserve">hedge technique to be used will be a put option. </w:t>
      </w:r>
      <w:r w:rsidR="00E632DA">
        <w:rPr>
          <w:rFonts w:ascii="Times New Roman" w:hAnsi="Times New Roman" w:cs="Times New Roman"/>
          <w:sz w:val="24"/>
          <w:szCs w:val="24"/>
        </w:rPr>
        <w:t>A p</w:t>
      </w:r>
      <w:r w:rsidRPr="0023761C">
        <w:rPr>
          <w:rFonts w:ascii="Times New Roman" w:hAnsi="Times New Roman" w:cs="Times New Roman"/>
          <w:sz w:val="24"/>
          <w:szCs w:val="24"/>
        </w:rPr>
        <w:t>ut option gives the seller the right but not an obligation.</w:t>
      </w:r>
    </w:p>
    <w:p w14:paraId="453D181E" w14:textId="7BFBA418" w:rsidR="00F76151" w:rsidRPr="0023761C" w:rsidRDefault="00F76151" w:rsidP="0023761C">
      <w:pPr>
        <w:spacing w:line="480" w:lineRule="auto"/>
        <w:jc w:val="both"/>
        <w:rPr>
          <w:rFonts w:ascii="Times New Roman" w:hAnsi="Times New Roman" w:cs="Times New Roman"/>
          <w:sz w:val="24"/>
          <w:szCs w:val="24"/>
        </w:rPr>
      </w:pPr>
      <w:r w:rsidRPr="0023761C">
        <w:rPr>
          <w:rFonts w:ascii="Times New Roman" w:hAnsi="Times New Roman" w:cs="Times New Roman"/>
          <w:b/>
          <w:sz w:val="24"/>
          <w:szCs w:val="24"/>
        </w:rPr>
        <w:t xml:space="preserve">a.) </w:t>
      </w:r>
      <w:r w:rsidR="0023761C" w:rsidRPr="0023761C">
        <w:rPr>
          <w:rFonts w:ascii="Times New Roman" w:hAnsi="Times New Roman" w:cs="Times New Roman"/>
          <w:b/>
          <w:sz w:val="24"/>
          <w:szCs w:val="24"/>
        </w:rPr>
        <w:t>E</w:t>
      </w:r>
      <w:r w:rsidRPr="0023761C">
        <w:rPr>
          <w:rFonts w:ascii="Times New Roman" w:hAnsi="Times New Roman" w:cs="Times New Roman"/>
          <w:sz w:val="24"/>
          <w:szCs w:val="24"/>
        </w:rPr>
        <w:t>xchange rate of 1.16</w:t>
      </w:r>
    </w:p>
    <w:p w14:paraId="2EB5D059" w14:textId="4B405B78" w:rsidR="00F76151" w:rsidRPr="0023761C" w:rsidRDefault="00F76151" w:rsidP="0023761C">
      <w:pPr>
        <w:spacing w:line="480" w:lineRule="auto"/>
        <w:jc w:val="both"/>
        <w:rPr>
          <w:rFonts w:ascii="Times New Roman" w:hAnsi="Times New Roman" w:cs="Times New Roman"/>
          <w:sz w:val="24"/>
          <w:szCs w:val="24"/>
        </w:rPr>
      </w:pPr>
      <w:r w:rsidRPr="0023761C">
        <w:rPr>
          <w:rFonts w:ascii="Times New Roman" w:hAnsi="Times New Roman" w:cs="Times New Roman"/>
          <w:sz w:val="24"/>
          <w:szCs w:val="24"/>
        </w:rPr>
        <w:tab/>
      </w:r>
      <w:r w:rsidR="00D61B65">
        <w:rPr>
          <w:rFonts w:ascii="Times New Roman" w:hAnsi="Times New Roman" w:cs="Times New Roman"/>
          <w:sz w:val="24"/>
          <w:szCs w:val="24"/>
        </w:rPr>
        <w:t>T</w:t>
      </w:r>
      <w:r w:rsidRPr="0023761C">
        <w:rPr>
          <w:rFonts w:ascii="Times New Roman" w:hAnsi="Times New Roman" w:cs="Times New Roman"/>
          <w:sz w:val="24"/>
          <w:szCs w:val="24"/>
        </w:rPr>
        <w:t xml:space="preserve">he value of put option </w:t>
      </w:r>
      <w:r w:rsidRPr="0023761C">
        <w:rPr>
          <w:rFonts w:ascii="Times New Roman" w:hAnsi="Times New Roman" w:cs="Times New Roman"/>
          <w:b/>
          <w:sz w:val="24"/>
          <w:szCs w:val="24"/>
        </w:rPr>
        <w:t>max (excise price -market price</w:t>
      </w:r>
      <w:r w:rsidR="0046445F" w:rsidRPr="0023761C">
        <w:rPr>
          <w:rFonts w:ascii="Times New Roman" w:hAnsi="Times New Roman" w:cs="Times New Roman"/>
          <w:b/>
          <w:sz w:val="24"/>
          <w:szCs w:val="24"/>
        </w:rPr>
        <w:t xml:space="preserve">, </w:t>
      </w:r>
      <w:r w:rsidRPr="0023761C">
        <w:rPr>
          <w:rFonts w:ascii="Times New Roman" w:hAnsi="Times New Roman" w:cs="Times New Roman"/>
          <w:b/>
          <w:sz w:val="24"/>
          <w:szCs w:val="24"/>
        </w:rPr>
        <w:t>0)</w:t>
      </w:r>
    </w:p>
    <w:p w14:paraId="216BB9A7" w14:textId="4467D3DF" w:rsidR="00F76151" w:rsidRPr="0023761C" w:rsidRDefault="00F76151" w:rsidP="0023761C">
      <w:pPr>
        <w:spacing w:line="480" w:lineRule="auto"/>
        <w:jc w:val="both"/>
        <w:rPr>
          <w:rFonts w:ascii="Times New Roman" w:hAnsi="Times New Roman" w:cs="Times New Roman"/>
          <w:sz w:val="24"/>
          <w:szCs w:val="24"/>
        </w:rPr>
      </w:pPr>
      <w:r w:rsidRPr="0023761C">
        <w:rPr>
          <w:rFonts w:ascii="Times New Roman" w:hAnsi="Times New Roman" w:cs="Times New Roman"/>
          <w:sz w:val="24"/>
          <w:szCs w:val="24"/>
        </w:rPr>
        <w:tab/>
      </w:r>
      <w:r w:rsidRPr="0023761C">
        <w:rPr>
          <w:rFonts w:ascii="Times New Roman" w:hAnsi="Times New Roman" w:cs="Times New Roman"/>
          <w:sz w:val="24"/>
          <w:szCs w:val="24"/>
        </w:rPr>
        <w:tab/>
        <w:t>{1.16</w:t>
      </w:r>
      <w:r w:rsidR="00935D87" w:rsidRPr="0023761C">
        <w:rPr>
          <w:rFonts w:ascii="Times New Roman" w:hAnsi="Times New Roman" w:cs="Times New Roman"/>
          <w:sz w:val="24"/>
          <w:szCs w:val="24"/>
        </w:rPr>
        <w:t>5</w:t>
      </w:r>
      <w:r w:rsidRPr="0023761C">
        <w:rPr>
          <w:rFonts w:ascii="Times New Roman" w:hAnsi="Times New Roman" w:cs="Times New Roman"/>
          <w:sz w:val="24"/>
          <w:szCs w:val="24"/>
        </w:rPr>
        <w:t xml:space="preserve"> – 1.16} </w:t>
      </w:r>
      <w:r w:rsidR="00935D87" w:rsidRPr="0023761C">
        <w:rPr>
          <w:rFonts w:ascii="Times New Roman" w:hAnsi="Times New Roman" w:cs="Times New Roman"/>
          <w:sz w:val="24"/>
          <w:szCs w:val="24"/>
        </w:rPr>
        <w:t>hence exercise</w:t>
      </w:r>
      <w:r w:rsidRPr="0023761C">
        <w:rPr>
          <w:rFonts w:ascii="Times New Roman" w:hAnsi="Times New Roman" w:cs="Times New Roman"/>
          <w:sz w:val="24"/>
          <w:szCs w:val="24"/>
        </w:rPr>
        <w:t xml:space="preserve"> and rate to be used is 1.16</w:t>
      </w:r>
      <w:r w:rsidR="00935D87" w:rsidRPr="0023761C">
        <w:rPr>
          <w:rFonts w:ascii="Times New Roman" w:hAnsi="Times New Roman" w:cs="Times New Roman"/>
          <w:sz w:val="24"/>
          <w:szCs w:val="24"/>
        </w:rPr>
        <w:t>5</w:t>
      </w:r>
    </w:p>
    <w:p w14:paraId="1A3D5937" w14:textId="413C83D0" w:rsidR="00F76151" w:rsidRPr="0023761C" w:rsidRDefault="00935D87" w:rsidP="0023761C">
      <w:pPr>
        <w:tabs>
          <w:tab w:val="left" w:pos="1950"/>
        </w:tabs>
        <w:spacing w:line="480" w:lineRule="auto"/>
        <w:jc w:val="both"/>
        <w:rPr>
          <w:rFonts w:ascii="Times New Roman" w:hAnsi="Times New Roman" w:cs="Times New Roman"/>
          <w:b/>
          <w:sz w:val="24"/>
          <w:szCs w:val="24"/>
        </w:rPr>
      </w:pPr>
      <w:r w:rsidRPr="0023761C">
        <w:rPr>
          <w:rFonts w:ascii="Times New Roman" w:hAnsi="Times New Roman" w:cs="Times New Roman"/>
          <w:sz w:val="24"/>
          <w:szCs w:val="24"/>
        </w:rPr>
        <w:tab/>
        <w:t xml:space="preserve">(2500*{1.165 -0.02})30000 = </w:t>
      </w:r>
      <w:r w:rsidRPr="0023761C">
        <w:rPr>
          <w:rFonts w:ascii="Times New Roman" w:hAnsi="Times New Roman" w:cs="Times New Roman"/>
          <w:b/>
          <w:sz w:val="24"/>
          <w:szCs w:val="24"/>
        </w:rPr>
        <w:t>$85,875,000</w:t>
      </w:r>
    </w:p>
    <w:p w14:paraId="5FC57FB5" w14:textId="63B14894" w:rsidR="00935D87" w:rsidRPr="0023761C" w:rsidRDefault="00935D87" w:rsidP="0023761C">
      <w:pPr>
        <w:tabs>
          <w:tab w:val="left" w:pos="1950"/>
        </w:tabs>
        <w:spacing w:line="480" w:lineRule="auto"/>
        <w:jc w:val="both"/>
        <w:rPr>
          <w:rFonts w:ascii="Times New Roman" w:hAnsi="Times New Roman" w:cs="Times New Roman"/>
          <w:sz w:val="24"/>
          <w:szCs w:val="24"/>
        </w:rPr>
      </w:pPr>
      <w:r w:rsidRPr="0023761C">
        <w:rPr>
          <w:rFonts w:ascii="Times New Roman" w:hAnsi="Times New Roman" w:cs="Times New Roman"/>
          <w:b/>
          <w:sz w:val="24"/>
          <w:szCs w:val="24"/>
        </w:rPr>
        <w:t xml:space="preserve">b.) </w:t>
      </w:r>
      <w:r w:rsidR="0023761C" w:rsidRPr="0023761C">
        <w:rPr>
          <w:rFonts w:ascii="Times New Roman" w:hAnsi="Times New Roman" w:cs="Times New Roman"/>
          <w:b/>
          <w:sz w:val="24"/>
          <w:szCs w:val="24"/>
        </w:rPr>
        <w:t>E</w:t>
      </w:r>
      <w:r w:rsidRPr="0023761C">
        <w:rPr>
          <w:rFonts w:ascii="Times New Roman" w:hAnsi="Times New Roman" w:cs="Times New Roman"/>
          <w:sz w:val="24"/>
          <w:szCs w:val="24"/>
        </w:rPr>
        <w:t>xchange rate of 1.25</w:t>
      </w:r>
    </w:p>
    <w:p w14:paraId="6CF60F05" w14:textId="6AE2EDCA" w:rsidR="00935D87" w:rsidRPr="0023761C" w:rsidRDefault="00935D87" w:rsidP="0023761C">
      <w:pPr>
        <w:tabs>
          <w:tab w:val="left" w:pos="1950"/>
        </w:tabs>
        <w:spacing w:line="480" w:lineRule="auto"/>
        <w:ind w:firstLine="720"/>
        <w:jc w:val="both"/>
        <w:rPr>
          <w:rFonts w:ascii="Times New Roman" w:hAnsi="Times New Roman" w:cs="Times New Roman"/>
          <w:sz w:val="24"/>
          <w:szCs w:val="24"/>
        </w:rPr>
      </w:pPr>
      <w:r w:rsidRPr="0023761C">
        <w:rPr>
          <w:rFonts w:ascii="Times New Roman" w:hAnsi="Times New Roman" w:cs="Times New Roman"/>
          <w:sz w:val="24"/>
          <w:szCs w:val="24"/>
        </w:rPr>
        <w:t>value of put option = {1.165-1.25</w:t>
      </w:r>
      <w:r w:rsidR="00347D8D" w:rsidRPr="0023761C">
        <w:rPr>
          <w:rFonts w:ascii="Times New Roman" w:hAnsi="Times New Roman" w:cs="Times New Roman"/>
          <w:sz w:val="24"/>
          <w:szCs w:val="24"/>
        </w:rPr>
        <w:t>} do</w:t>
      </w:r>
      <w:r w:rsidRPr="0023761C">
        <w:rPr>
          <w:rFonts w:ascii="Times New Roman" w:hAnsi="Times New Roman" w:cs="Times New Roman"/>
          <w:sz w:val="24"/>
          <w:szCs w:val="24"/>
        </w:rPr>
        <w:t xml:space="preserve"> not exercise</w:t>
      </w:r>
      <w:r w:rsidR="00347D8D" w:rsidRPr="0023761C">
        <w:rPr>
          <w:rFonts w:ascii="Times New Roman" w:hAnsi="Times New Roman" w:cs="Times New Roman"/>
          <w:sz w:val="24"/>
          <w:szCs w:val="24"/>
        </w:rPr>
        <w:t xml:space="preserve"> the</w:t>
      </w:r>
      <w:r w:rsidRPr="0023761C">
        <w:rPr>
          <w:rFonts w:ascii="Times New Roman" w:hAnsi="Times New Roman" w:cs="Times New Roman"/>
          <w:sz w:val="24"/>
          <w:szCs w:val="24"/>
        </w:rPr>
        <w:t xml:space="preserve"> exchange rate to be</w:t>
      </w:r>
      <w:r w:rsidR="00347D8D" w:rsidRPr="0023761C">
        <w:rPr>
          <w:rFonts w:ascii="Times New Roman" w:hAnsi="Times New Roman" w:cs="Times New Roman"/>
          <w:sz w:val="24"/>
          <w:szCs w:val="24"/>
        </w:rPr>
        <w:t xml:space="preserve"> is</w:t>
      </w:r>
      <w:r w:rsidRPr="0023761C">
        <w:rPr>
          <w:rFonts w:ascii="Times New Roman" w:hAnsi="Times New Roman" w:cs="Times New Roman"/>
          <w:sz w:val="24"/>
          <w:szCs w:val="24"/>
        </w:rPr>
        <w:t xml:space="preserve"> used 1.25</w:t>
      </w:r>
    </w:p>
    <w:p w14:paraId="322586AD" w14:textId="5C8821C6" w:rsidR="00935D87" w:rsidRPr="0023761C" w:rsidRDefault="00935D87" w:rsidP="0023761C">
      <w:pPr>
        <w:tabs>
          <w:tab w:val="left" w:pos="1950"/>
        </w:tabs>
        <w:spacing w:line="480" w:lineRule="auto"/>
        <w:ind w:firstLine="720"/>
        <w:jc w:val="both"/>
        <w:rPr>
          <w:rFonts w:ascii="Times New Roman" w:hAnsi="Times New Roman" w:cs="Times New Roman"/>
          <w:b/>
          <w:sz w:val="24"/>
          <w:szCs w:val="24"/>
        </w:rPr>
      </w:pPr>
      <w:r w:rsidRPr="0023761C">
        <w:rPr>
          <w:rFonts w:ascii="Times New Roman" w:hAnsi="Times New Roman" w:cs="Times New Roman"/>
          <w:sz w:val="24"/>
          <w:szCs w:val="24"/>
        </w:rPr>
        <w:t xml:space="preserve">{(1.25-0.02) *2500}30000 = </w:t>
      </w:r>
      <w:r w:rsidRPr="0023761C">
        <w:rPr>
          <w:rFonts w:ascii="Times New Roman" w:hAnsi="Times New Roman" w:cs="Times New Roman"/>
          <w:b/>
          <w:sz w:val="24"/>
          <w:szCs w:val="24"/>
        </w:rPr>
        <w:t>$92,250,000</w:t>
      </w:r>
    </w:p>
    <w:p w14:paraId="0EE369BF" w14:textId="397426A7" w:rsidR="00347D8D" w:rsidRPr="0023761C" w:rsidRDefault="00D61B65" w:rsidP="0023761C">
      <w:pPr>
        <w:spacing w:line="480" w:lineRule="auto"/>
        <w:jc w:val="both"/>
        <w:rPr>
          <w:rFonts w:ascii="Times New Roman" w:hAnsi="Times New Roman" w:cs="Times New Roman"/>
          <w:sz w:val="24"/>
          <w:szCs w:val="24"/>
        </w:rPr>
      </w:pPr>
      <w:r>
        <w:rPr>
          <w:rFonts w:ascii="Times New Roman" w:hAnsi="Times New Roman" w:cs="Times New Roman"/>
          <w:b/>
          <w:sz w:val="24"/>
          <w:szCs w:val="24"/>
        </w:rPr>
        <w:t>c</w:t>
      </w:r>
      <w:r w:rsidR="00347D8D" w:rsidRPr="0023761C">
        <w:rPr>
          <w:rFonts w:ascii="Times New Roman" w:hAnsi="Times New Roman" w:cs="Times New Roman"/>
          <w:b/>
          <w:sz w:val="24"/>
          <w:szCs w:val="24"/>
        </w:rPr>
        <w:t>.)</w:t>
      </w:r>
      <w:r w:rsidR="00347D8D" w:rsidRPr="0023761C">
        <w:rPr>
          <w:rFonts w:ascii="Times New Roman" w:hAnsi="Times New Roman" w:cs="Times New Roman"/>
          <w:sz w:val="24"/>
          <w:szCs w:val="24"/>
        </w:rPr>
        <w:t xml:space="preserve"> </w:t>
      </w:r>
      <w:r w:rsidR="0023761C" w:rsidRPr="0023761C">
        <w:rPr>
          <w:rFonts w:ascii="Times New Roman" w:hAnsi="Times New Roman" w:cs="Times New Roman"/>
          <w:sz w:val="24"/>
          <w:szCs w:val="24"/>
        </w:rPr>
        <w:t>E</w:t>
      </w:r>
      <w:r w:rsidR="00347D8D" w:rsidRPr="0023761C">
        <w:rPr>
          <w:rFonts w:ascii="Times New Roman" w:hAnsi="Times New Roman" w:cs="Times New Roman"/>
          <w:sz w:val="24"/>
          <w:szCs w:val="24"/>
        </w:rPr>
        <w:t>xchange rate of 1.08</w:t>
      </w:r>
    </w:p>
    <w:p w14:paraId="5538629A" w14:textId="67C006A2" w:rsidR="00564BDD" w:rsidRPr="0023761C" w:rsidRDefault="00564BDD" w:rsidP="0023761C">
      <w:pPr>
        <w:spacing w:line="480" w:lineRule="auto"/>
        <w:jc w:val="both"/>
        <w:rPr>
          <w:rFonts w:ascii="Times New Roman" w:hAnsi="Times New Roman" w:cs="Times New Roman"/>
          <w:sz w:val="24"/>
          <w:szCs w:val="24"/>
        </w:rPr>
      </w:pPr>
      <w:r w:rsidRPr="0023761C">
        <w:rPr>
          <w:rFonts w:ascii="Times New Roman" w:hAnsi="Times New Roman" w:cs="Times New Roman"/>
          <w:b/>
          <w:sz w:val="24"/>
          <w:szCs w:val="24"/>
        </w:rPr>
        <w:tab/>
      </w:r>
      <w:r w:rsidR="00347D8D" w:rsidRPr="0023761C">
        <w:rPr>
          <w:rFonts w:ascii="Times New Roman" w:hAnsi="Times New Roman" w:cs="Times New Roman"/>
          <w:sz w:val="24"/>
          <w:szCs w:val="24"/>
        </w:rPr>
        <w:t>value of put option = (1.165-1.08) exercise and exchange rate to be used is 1.165</w:t>
      </w:r>
    </w:p>
    <w:p w14:paraId="78799E9A" w14:textId="29C1635A" w:rsidR="00347D8D" w:rsidRPr="0023761C" w:rsidRDefault="00347D8D" w:rsidP="0023761C">
      <w:pPr>
        <w:tabs>
          <w:tab w:val="left" w:pos="1680"/>
        </w:tabs>
        <w:spacing w:line="480" w:lineRule="auto"/>
        <w:jc w:val="both"/>
        <w:rPr>
          <w:rFonts w:ascii="Times New Roman" w:hAnsi="Times New Roman" w:cs="Times New Roman"/>
          <w:sz w:val="24"/>
          <w:szCs w:val="24"/>
        </w:rPr>
      </w:pPr>
      <w:r w:rsidRPr="0023761C">
        <w:rPr>
          <w:rFonts w:ascii="Times New Roman" w:hAnsi="Times New Roman" w:cs="Times New Roman"/>
          <w:sz w:val="24"/>
          <w:szCs w:val="24"/>
        </w:rPr>
        <w:tab/>
        <w:t xml:space="preserve">(2500{1.165-0.02}30000 </w:t>
      </w:r>
      <w:r w:rsidRPr="0023761C">
        <w:rPr>
          <w:rFonts w:ascii="Times New Roman" w:hAnsi="Times New Roman" w:cs="Times New Roman"/>
          <w:b/>
          <w:sz w:val="24"/>
          <w:szCs w:val="24"/>
        </w:rPr>
        <w:t>=$85,875,000</w:t>
      </w:r>
    </w:p>
    <w:p w14:paraId="160F2C8E" w14:textId="5F2D0D3D" w:rsidR="00347D8D" w:rsidRPr="0023761C" w:rsidRDefault="00347D8D" w:rsidP="0023761C">
      <w:pPr>
        <w:spacing w:line="480" w:lineRule="auto"/>
        <w:jc w:val="both"/>
        <w:rPr>
          <w:rFonts w:ascii="Times New Roman" w:hAnsi="Times New Roman" w:cs="Times New Roman"/>
          <w:sz w:val="24"/>
          <w:szCs w:val="24"/>
        </w:rPr>
      </w:pPr>
    </w:p>
    <w:p w14:paraId="5E61CC34" w14:textId="68E3C812" w:rsidR="00347D8D" w:rsidRPr="0023761C" w:rsidRDefault="00347D8D" w:rsidP="0023761C">
      <w:pPr>
        <w:pStyle w:val="Title"/>
        <w:spacing w:line="480" w:lineRule="auto"/>
        <w:jc w:val="both"/>
        <w:rPr>
          <w:rFonts w:ascii="Times New Roman" w:hAnsi="Times New Roman" w:cs="Times New Roman"/>
          <w:sz w:val="24"/>
          <w:szCs w:val="24"/>
        </w:rPr>
      </w:pPr>
    </w:p>
    <w:p w14:paraId="057F4AEF" w14:textId="78570730" w:rsidR="00347D8D" w:rsidRPr="0023761C" w:rsidRDefault="003D3FFA" w:rsidP="0023761C">
      <w:pPr>
        <w:spacing w:line="480" w:lineRule="auto"/>
        <w:jc w:val="both"/>
        <w:rPr>
          <w:rFonts w:ascii="Times New Roman" w:hAnsi="Times New Roman" w:cs="Times New Roman"/>
          <w:b/>
          <w:sz w:val="24"/>
          <w:szCs w:val="24"/>
        </w:rPr>
      </w:pPr>
      <w:r w:rsidRPr="0023761C">
        <w:rPr>
          <w:rFonts w:ascii="Times New Roman" w:hAnsi="Times New Roman" w:cs="Times New Roman"/>
          <w:b/>
          <w:sz w:val="24"/>
          <w:szCs w:val="24"/>
        </w:rPr>
        <w:t>Question 8</w:t>
      </w:r>
    </w:p>
    <w:p w14:paraId="38AABE59" w14:textId="77777777" w:rsidR="003D3FFA" w:rsidRPr="0023761C" w:rsidRDefault="003D3FFA" w:rsidP="0023761C">
      <w:pPr>
        <w:spacing w:line="480" w:lineRule="auto"/>
        <w:jc w:val="both"/>
        <w:rPr>
          <w:rFonts w:ascii="Times New Roman" w:hAnsi="Times New Roman" w:cs="Times New Roman"/>
          <w:b/>
          <w:sz w:val="24"/>
          <w:szCs w:val="24"/>
        </w:rPr>
      </w:pPr>
      <w:r w:rsidRPr="0023761C">
        <w:rPr>
          <w:rFonts w:ascii="Times New Roman" w:hAnsi="Times New Roman" w:cs="Times New Roman"/>
          <w:b/>
          <w:sz w:val="24"/>
          <w:szCs w:val="24"/>
        </w:rPr>
        <w:tab/>
      </w:r>
    </w:p>
    <w:tbl>
      <w:tblPr>
        <w:tblStyle w:val="TableGrid"/>
        <w:tblW w:w="0" w:type="auto"/>
        <w:tblLook w:val="04A0" w:firstRow="1" w:lastRow="0" w:firstColumn="1" w:lastColumn="0" w:noHBand="0" w:noVBand="1"/>
      </w:tblPr>
      <w:tblGrid>
        <w:gridCol w:w="1739"/>
        <w:gridCol w:w="1787"/>
        <w:gridCol w:w="1572"/>
        <w:gridCol w:w="1768"/>
        <w:gridCol w:w="2150"/>
      </w:tblGrid>
      <w:tr w:rsidR="003D3FFA" w:rsidRPr="0023761C" w14:paraId="7809FC29" w14:textId="77777777" w:rsidTr="00E632DA">
        <w:tc>
          <w:tcPr>
            <w:tcW w:w="1739" w:type="dxa"/>
          </w:tcPr>
          <w:p w14:paraId="511C9525" w14:textId="4EFFDD47" w:rsidR="003D3FFA" w:rsidRPr="0023761C" w:rsidRDefault="0023761C" w:rsidP="0023761C">
            <w:pPr>
              <w:spacing w:line="480" w:lineRule="auto"/>
              <w:jc w:val="both"/>
              <w:rPr>
                <w:rFonts w:ascii="Times New Roman" w:hAnsi="Times New Roman" w:cs="Times New Roman"/>
                <w:b/>
                <w:sz w:val="24"/>
                <w:szCs w:val="24"/>
              </w:rPr>
            </w:pPr>
            <w:r w:rsidRPr="0023761C">
              <w:rPr>
                <w:rFonts w:ascii="Times New Roman" w:hAnsi="Times New Roman" w:cs="Times New Roman"/>
                <w:b/>
                <w:sz w:val="24"/>
                <w:szCs w:val="24"/>
              </w:rPr>
              <w:t>R</w:t>
            </w:r>
            <w:r w:rsidR="003D3FFA" w:rsidRPr="0023761C">
              <w:rPr>
                <w:rFonts w:ascii="Times New Roman" w:hAnsi="Times New Roman" w:cs="Times New Roman"/>
                <w:b/>
                <w:sz w:val="24"/>
                <w:szCs w:val="24"/>
              </w:rPr>
              <w:t>ates</w:t>
            </w:r>
          </w:p>
        </w:tc>
        <w:tc>
          <w:tcPr>
            <w:tcW w:w="1787" w:type="dxa"/>
          </w:tcPr>
          <w:p w14:paraId="50928D53" w14:textId="0C7CF714" w:rsidR="003D3FFA" w:rsidRPr="0023761C" w:rsidRDefault="003D3FFA" w:rsidP="0023761C">
            <w:pPr>
              <w:spacing w:line="480" w:lineRule="auto"/>
              <w:jc w:val="both"/>
              <w:rPr>
                <w:rFonts w:ascii="Times New Roman" w:hAnsi="Times New Roman" w:cs="Times New Roman"/>
                <w:b/>
                <w:sz w:val="24"/>
                <w:szCs w:val="24"/>
              </w:rPr>
            </w:pPr>
            <w:r w:rsidRPr="0023761C">
              <w:rPr>
                <w:rFonts w:ascii="Times New Roman" w:hAnsi="Times New Roman" w:cs="Times New Roman"/>
                <w:b/>
                <w:sz w:val="24"/>
                <w:szCs w:val="24"/>
              </w:rPr>
              <w:t>No hedge</w:t>
            </w:r>
          </w:p>
        </w:tc>
        <w:tc>
          <w:tcPr>
            <w:tcW w:w="1572" w:type="dxa"/>
          </w:tcPr>
          <w:p w14:paraId="21447DAC" w14:textId="0E75D701" w:rsidR="003D3FFA" w:rsidRPr="0023761C" w:rsidRDefault="003D3FFA" w:rsidP="0023761C">
            <w:pPr>
              <w:spacing w:line="480" w:lineRule="auto"/>
              <w:jc w:val="both"/>
              <w:rPr>
                <w:rFonts w:ascii="Times New Roman" w:hAnsi="Times New Roman" w:cs="Times New Roman"/>
                <w:b/>
                <w:sz w:val="24"/>
                <w:szCs w:val="24"/>
              </w:rPr>
            </w:pPr>
            <w:r w:rsidRPr="0023761C">
              <w:rPr>
                <w:rFonts w:ascii="Times New Roman" w:hAnsi="Times New Roman" w:cs="Times New Roman"/>
                <w:b/>
                <w:sz w:val="24"/>
                <w:szCs w:val="24"/>
              </w:rPr>
              <w:t>forward</w:t>
            </w:r>
          </w:p>
        </w:tc>
        <w:tc>
          <w:tcPr>
            <w:tcW w:w="1768" w:type="dxa"/>
          </w:tcPr>
          <w:p w14:paraId="5B960520" w14:textId="5C074938" w:rsidR="003D3FFA" w:rsidRPr="0023761C" w:rsidRDefault="003D3FFA" w:rsidP="0023761C">
            <w:pPr>
              <w:spacing w:line="480" w:lineRule="auto"/>
              <w:jc w:val="both"/>
              <w:rPr>
                <w:rFonts w:ascii="Times New Roman" w:hAnsi="Times New Roman" w:cs="Times New Roman"/>
                <w:b/>
                <w:sz w:val="24"/>
                <w:szCs w:val="24"/>
              </w:rPr>
            </w:pPr>
            <w:r w:rsidRPr="0023761C">
              <w:rPr>
                <w:rFonts w:ascii="Times New Roman" w:hAnsi="Times New Roman" w:cs="Times New Roman"/>
                <w:b/>
                <w:sz w:val="24"/>
                <w:szCs w:val="24"/>
              </w:rPr>
              <w:t>option</w:t>
            </w:r>
          </w:p>
        </w:tc>
        <w:tc>
          <w:tcPr>
            <w:tcW w:w="2150" w:type="dxa"/>
          </w:tcPr>
          <w:p w14:paraId="254F8E12" w14:textId="4F9B776A" w:rsidR="003D3FFA" w:rsidRPr="0023761C" w:rsidRDefault="003D3FFA" w:rsidP="0023761C">
            <w:pPr>
              <w:spacing w:line="480" w:lineRule="auto"/>
              <w:jc w:val="both"/>
              <w:rPr>
                <w:rFonts w:ascii="Times New Roman" w:hAnsi="Times New Roman" w:cs="Times New Roman"/>
                <w:b/>
                <w:sz w:val="24"/>
                <w:szCs w:val="24"/>
              </w:rPr>
            </w:pPr>
            <w:r w:rsidRPr="0023761C">
              <w:rPr>
                <w:rFonts w:ascii="Times New Roman" w:hAnsi="Times New Roman" w:cs="Times New Roman"/>
                <w:b/>
                <w:sz w:val="24"/>
                <w:szCs w:val="24"/>
              </w:rPr>
              <w:t>decision</w:t>
            </w:r>
          </w:p>
        </w:tc>
      </w:tr>
      <w:tr w:rsidR="003D3FFA" w:rsidRPr="0023761C" w14:paraId="725A38B9" w14:textId="77777777" w:rsidTr="00E632DA">
        <w:trPr>
          <w:trHeight w:val="702"/>
        </w:trPr>
        <w:tc>
          <w:tcPr>
            <w:tcW w:w="1739" w:type="dxa"/>
          </w:tcPr>
          <w:p w14:paraId="321BB6DE" w14:textId="30A4F802" w:rsidR="003D3FFA" w:rsidRPr="0023761C" w:rsidRDefault="003D3FFA" w:rsidP="0023761C">
            <w:pPr>
              <w:spacing w:line="480" w:lineRule="auto"/>
              <w:jc w:val="both"/>
              <w:rPr>
                <w:rFonts w:ascii="Times New Roman" w:hAnsi="Times New Roman" w:cs="Times New Roman"/>
                <w:b/>
                <w:sz w:val="24"/>
                <w:szCs w:val="24"/>
              </w:rPr>
            </w:pPr>
            <w:r w:rsidRPr="0023761C">
              <w:rPr>
                <w:rFonts w:ascii="Times New Roman" w:hAnsi="Times New Roman" w:cs="Times New Roman"/>
                <w:b/>
                <w:sz w:val="24"/>
                <w:szCs w:val="24"/>
              </w:rPr>
              <w:t>1.16</w:t>
            </w:r>
          </w:p>
        </w:tc>
        <w:tc>
          <w:tcPr>
            <w:tcW w:w="1787" w:type="dxa"/>
          </w:tcPr>
          <w:p w14:paraId="6C4333CB" w14:textId="6CD56DD7" w:rsidR="003D3FFA" w:rsidRPr="0023761C" w:rsidRDefault="003D3FFA" w:rsidP="0023761C">
            <w:pPr>
              <w:spacing w:line="480" w:lineRule="auto"/>
              <w:jc w:val="both"/>
              <w:rPr>
                <w:rFonts w:ascii="Times New Roman" w:hAnsi="Times New Roman" w:cs="Times New Roman"/>
                <w:b/>
                <w:sz w:val="24"/>
                <w:szCs w:val="24"/>
              </w:rPr>
            </w:pPr>
            <w:r w:rsidRPr="0023761C">
              <w:rPr>
                <w:rFonts w:ascii="Times New Roman" w:hAnsi="Times New Roman" w:cs="Times New Roman"/>
                <w:sz w:val="24"/>
                <w:szCs w:val="24"/>
              </w:rPr>
              <w:t xml:space="preserve">= </w:t>
            </w:r>
            <w:r w:rsidRPr="0023761C">
              <w:rPr>
                <w:rFonts w:ascii="Times New Roman" w:hAnsi="Times New Roman" w:cs="Times New Roman"/>
                <w:b/>
                <w:sz w:val="24"/>
                <w:szCs w:val="24"/>
              </w:rPr>
              <w:t>$87,000,000</w:t>
            </w:r>
          </w:p>
        </w:tc>
        <w:tc>
          <w:tcPr>
            <w:tcW w:w="1572" w:type="dxa"/>
          </w:tcPr>
          <w:p w14:paraId="6926E815" w14:textId="2482CF55" w:rsidR="003D3FFA" w:rsidRPr="0023761C" w:rsidRDefault="003D3FFA" w:rsidP="0023761C">
            <w:pPr>
              <w:spacing w:line="480" w:lineRule="auto"/>
              <w:jc w:val="both"/>
              <w:rPr>
                <w:rFonts w:ascii="Times New Roman" w:hAnsi="Times New Roman" w:cs="Times New Roman"/>
                <w:b/>
                <w:sz w:val="24"/>
                <w:szCs w:val="24"/>
              </w:rPr>
            </w:pPr>
            <w:r w:rsidRPr="0023761C">
              <w:rPr>
                <w:rFonts w:ascii="Times New Roman" w:hAnsi="Times New Roman" w:cs="Times New Roman"/>
                <w:b/>
                <w:sz w:val="24"/>
                <w:szCs w:val="24"/>
              </w:rPr>
              <w:t>=$88,875,000</w:t>
            </w:r>
          </w:p>
        </w:tc>
        <w:tc>
          <w:tcPr>
            <w:tcW w:w="1768" w:type="dxa"/>
          </w:tcPr>
          <w:p w14:paraId="14A258DB" w14:textId="0E63593D" w:rsidR="003D3FFA" w:rsidRPr="0023761C" w:rsidRDefault="003D3FFA" w:rsidP="0023761C">
            <w:pPr>
              <w:spacing w:line="480" w:lineRule="auto"/>
              <w:jc w:val="both"/>
              <w:rPr>
                <w:rFonts w:ascii="Times New Roman" w:hAnsi="Times New Roman" w:cs="Times New Roman"/>
                <w:b/>
                <w:sz w:val="24"/>
                <w:szCs w:val="24"/>
              </w:rPr>
            </w:pPr>
            <w:r w:rsidRPr="0023761C">
              <w:rPr>
                <w:rFonts w:ascii="Times New Roman" w:hAnsi="Times New Roman" w:cs="Times New Roman"/>
                <w:sz w:val="24"/>
                <w:szCs w:val="24"/>
              </w:rPr>
              <w:t xml:space="preserve">= </w:t>
            </w:r>
            <w:r w:rsidRPr="0023761C">
              <w:rPr>
                <w:rFonts w:ascii="Times New Roman" w:hAnsi="Times New Roman" w:cs="Times New Roman"/>
                <w:b/>
                <w:sz w:val="24"/>
                <w:szCs w:val="24"/>
              </w:rPr>
              <w:t>$85,875,000</w:t>
            </w:r>
          </w:p>
        </w:tc>
        <w:tc>
          <w:tcPr>
            <w:tcW w:w="2150" w:type="dxa"/>
          </w:tcPr>
          <w:p w14:paraId="33377A43" w14:textId="4E5AA0D3" w:rsidR="003D3FFA" w:rsidRPr="0023761C" w:rsidRDefault="003D3FFA" w:rsidP="0023761C">
            <w:pPr>
              <w:spacing w:line="480" w:lineRule="auto"/>
              <w:jc w:val="both"/>
              <w:rPr>
                <w:rFonts w:ascii="Times New Roman" w:hAnsi="Times New Roman" w:cs="Times New Roman"/>
                <w:sz w:val="24"/>
                <w:szCs w:val="24"/>
              </w:rPr>
            </w:pPr>
            <w:r w:rsidRPr="0023761C">
              <w:rPr>
                <w:rFonts w:ascii="Times New Roman" w:hAnsi="Times New Roman" w:cs="Times New Roman"/>
                <w:sz w:val="24"/>
                <w:szCs w:val="24"/>
              </w:rPr>
              <w:t xml:space="preserve">Option technique is </w:t>
            </w:r>
            <w:r w:rsidR="001C3F25" w:rsidRPr="0023761C">
              <w:rPr>
                <w:rFonts w:ascii="Times New Roman" w:hAnsi="Times New Roman" w:cs="Times New Roman"/>
                <w:sz w:val="24"/>
                <w:szCs w:val="24"/>
              </w:rPr>
              <w:t xml:space="preserve">preferred </w:t>
            </w:r>
          </w:p>
        </w:tc>
      </w:tr>
      <w:tr w:rsidR="003D3FFA" w:rsidRPr="0023761C" w14:paraId="494F37FD" w14:textId="77777777" w:rsidTr="00E632DA">
        <w:trPr>
          <w:trHeight w:val="699"/>
        </w:trPr>
        <w:tc>
          <w:tcPr>
            <w:tcW w:w="1739" w:type="dxa"/>
          </w:tcPr>
          <w:p w14:paraId="0A3F0FFD" w14:textId="12EBA8F8" w:rsidR="003D3FFA" w:rsidRPr="0023761C" w:rsidRDefault="003D3FFA" w:rsidP="0023761C">
            <w:pPr>
              <w:spacing w:line="480" w:lineRule="auto"/>
              <w:jc w:val="both"/>
              <w:rPr>
                <w:rFonts w:ascii="Times New Roman" w:hAnsi="Times New Roman" w:cs="Times New Roman"/>
                <w:b/>
                <w:sz w:val="24"/>
                <w:szCs w:val="24"/>
              </w:rPr>
            </w:pPr>
            <w:r w:rsidRPr="0023761C">
              <w:rPr>
                <w:rFonts w:ascii="Times New Roman" w:hAnsi="Times New Roman" w:cs="Times New Roman"/>
                <w:b/>
                <w:sz w:val="24"/>
                <w:szCs w:val="24"/>
              </w:rPr>
              <w:t>1.25</w:t>
            </w:r>
          </w:p>
        </w:tc>
        <w:tc>
          <w:tcPr>
            <w:tcW w:w="1787" w:type="dxa"/>
          </w:tcPr>
          <w:p w14:paraId="30551D46" w14:textId="575A9701" w:rsidR="003D3FFA" w:rsidRPr="0023761C" w:rsidRDefault="001C3F25" w:rsidP="0023761C">
            <w:pPr>
              <w:spacing w:line="480" w:lineRule="auto"/>
              <w:jc w:val="both"/>
              <w:rPr>
                <w:rFonts w:ascii="Times New Roman" w:hAnsi="Times New Roman" w:cs="Times New Roman"/>
                <w:b/>
                <w:sz w:val="24"/>
                <w:szCs w:val="24"/>
              </w:rPr>
            </w:pPr>
            <w:r w:rsidRPr="0023761C">
              <w:rPr>
                <w:rFonts w:ascii="Times New Roman" w:hAnsi="Times New Roman" w:cs="Times New Roman"/>
                <w:b/>
                <w:sz w:val="24"/>
                <w:szCs w:val="24"/>
              </w:rPr>
              <w:t>=$ 93,750,000</w:t>
            </w:r>
          </w:p>
        </w:tc>
        <w:tc>
          <w:tcPr>
            <w:tcW w:w="1572" w:type="dxa"/>
          </w:tcPr>
          <w:p w14:paraId="4C50E164" w14:textId="5005A847" w:rsidR="003D3FFA" w:rsidRPr="0023761C" w:rsidRDefault="001C3F25" w:rsidP="0023761C">
            <w:pPr>
              <w:spacing w:line="480" w:lineRule="auto"/>
              <w:jc w:val="both"/>
              <w:rPr>
                <w:rFonts w:ascii="Times New Roman" w:hAnsi="Times New Roman" w:cs="Times New Roman"/>
                <w:b/>
                <w:sz w:val="24"/>
                <w:szCs w:val="24"/>
              </w:rPr>
            </w:pPr>
            <w:r w:rsidRPr="0023761C">
              <w:rPr>
                <w:rFonts w:ascii="Times New Roman" w:hAnsi="Times New Roman" w:cs="Times New Roman"/>
                <w:b/>
                <w:sz w:val="24"/>
                <w:szCs w:val="24"/>
              </w:rPr>
              <w:t>=$88,875,000</w:t>
            </w:r>
          </w:p>
        </w:tc>
        <w:tc>
          <w:tcPr>
            <w:tcW w:w="1768" w:type="dxa"/>
          </w:tcPr>
          <w:p w14:paraId="4049B62D" w14:textId="07C6CF36" w:rsidR="001C3F25" w:rsidRPr="0023761C" w:rsidRDefault="001C3F25" w:rsidP="0023761C">
            <w:pPr>
              <w:tabs>
                <w:tab w:val="left" w:pos="1950"/>
              </w:tabs>
              <w:spacing w:line="480" w:lineRule="auto"/>
              <w:jc w:val="both"/>
              <w:rPr>
                <w:rFonts w:ascii="Times New Roman" w:hAnsi="Times New Roman" w:cs="Times New Roman"/>
                <w:b/>
                <w:sz w:val="24"/>
                <w:szCs w:val="24"/>
              </w:rPr>
            </w:pPr>
            <w:r w:rsidRPr="0023761C">
              <w:rPr>
                <w:rFonts w:ascii="Times New Roman" w:hAnsi="Times New Roman" w:cs="Times New Roman"/>
                <w:b/>
                <w:sz w:val="24"/>
                <w:szCs w:val="24"/>
              </w:rPr>
              <w:t>$92,250,000</w:t>
            </w:r>
          </w:p>
          <w:p w14:paraId="55E3A6CC" w14:textId="77777777" w:rsidR="003D3FFA" w:rsidRPr="0023761C" w:rsidRDefault="003D3FFA" w:rsidP="0023761C">
            <w:pPr>
              <w:spacing w:line="480" w:lineRule="auto"/>
              <w:jc w:val="both"/>
              <w:rPr>
                <w:rFonts w:ascii="Times New Roman" w:hAnsi="Times New Roman" w:cs="Times New Roman"/>
                <w:b/>
                <w:sz w:val="24"/>
                <w:szCs w:val="24"/>
              </w:rPr>
            </w:pPr>
          </w:p>
        </w:tc>
        <w:tc>
          <w:tcPr>
            <w:tcW w:w="2150" w:type="dxa"/>
          </w:tcPr>
          <w:p w14:paraId="1982C86A" w14:textId="3940BC21" w:rsidR="003D3FFA" w:rsidRPr="0023761C" w:rsidRDefault="0046445F" w:rsidP="0023761C">
            <w:pPr>
              <w:spacing w:line="480" w:lineRule="auto"/>
              <w:jc w:val="both"/>
              <w:rPr>
                <w:rFonts w:ascii="Times New Roman" w:hAnsi="Times New Roman" w:cs="Times New Roman"/>
                <w:sz w:val="24"/>
                <w:szCs w:val="24"/>
              </w:rPr>
            </w:pPr>
            <w:r w:rsidRPr="0023761C">
              <w:rPr>
                <w:rFonts w:ascii="Times New Roman" w:hAnsi="Times New Roman" w:cs="Times New Roman"/>
                <w:sz w:val="24"/>
                <w:szCs w:val="24"/>
              </w:rPr>
              <w:t>The f</w:t>
            </w:r>
            <w:r w:rsidR="001C3F25" w:rsidRPr="0023761C">
              <w:rPr>
                <w:rFonts w:ascii="Times New Roman" w:hAnsi="Times New Roman" w:cs="Times New Roman"/>
                <w:sz w:val="24"/>
                <w:szCs w:val="24"/>
              </w:rPr>
              <w:t>orward hedge is most preferred</w:t>
            </w:r>
          </w:p>
        </w:tc>
      </w:tr>
      <w:tr w:rsidR="003D3FFA" w:rsidRPr="0023761C" w14:paraId="47A919B3" w14:textId="77777777" w:rsidTr="00E632DA">
        <w:trPr>
          <w:trHeight w:val="708"/>
        </w:trPr>
        <w:tc>
          <w:tcPr>
            <w:tcW w:w="1739" w:type="dxa"/>
          </w:tcPr>
          <w:p w14:paraId="7F23C890" w14:textId="7D8FF56C" w:rsidR="003D3FFA" w:rsidRPr="0023761C" w:rsidRDefault="003D3FFA" w:rsidP="0023761C">
            <w:pPr>
              <w:spacing w:line="480" w:lineRule="auto"/>
              <w:jc w:val="both"/>
              <w:rPr>
                <w:rFonts w:ascii="Times New Roman" w:hAnsi="Times New Roman" w:cs="Times New Roman"/>
                <w:b/>
                <w:sz w:val="24"/>
                <w:szCs w:val="24"/>
              </w:rPr>
            </w:pPr>
            <w:r w:rsidRPr="0023761C">
              <w:rPr>
                <w:rFonts w:ascii="Times New Roman" w:hAnsi="Times New Roman" w:cs="Times New Roman"/>
                <w:b/>
                <w:sz w:val="24"/>
                <w:szCs w:val="24"/>
              </w:rPr>
              <w:lastRenderedPageBreak/>
              <w:t>1.08</w:t>
            </w:r>
          </w:p>
        </w:tc>
        <w:tc>
          <w:tcPr>
            <w:tcW w:w="1787" w:type="dxa"/>
          </w:tcPr>
          <w:p w14:paraId="1AD22C7C" w14:textId="2C3D7C31" w:rsidR="003D3FFA" w:rsidRPr="0023761C" w:rsidRDefault="001C3F25" w:rsidP="0023761C">
            <w:pPr>
              <w:spacing w:line="480" w:lineRule="auto"/>
              <w:jc w:val="both"/>
              <w:rPr>
                <w:rFonts w:ascii="Times New Roman" w:hAnsi="Times New Roman" w:cs="Times New Roman"/>
                <w:b/>
                <w:sz w:val="24"/>
                <w:szCs w:val="24"/>
              </w:rPr>
            </w:pPr>
            <w:r w:rsidRPr="0023761C">
              <w:rPr>
                <w:rFonts w:ascii="Times New Roman" w:hAnsi="Times New Roman" w:cs="Times New Roman"/>
                <w:b/>
                <w:sz w:val="24"/>
                <w:szCs w:val="24"/>
              </w:rPr>
              <w:t>=$81,000,000</w:t>
            </w:r>
          </w:p>
        </w:tc>
        <w:tc>
          <w:tcPr>
            <w:tcW w:w="1572" w:type="dxa"/>
          </w:tcPr>
          <w:p w14:paraId="0C014161" w14:textId="28ED03F6" w:rsidR="003D3FFA" w:rsidRPr="0023761C" w:rsidRDefault="001C3F25" w:rsidP="0023761C">
            <w:pPr>
              <w:spacing w:line="480" w:lineRule="auto"/>
              <w:jc w:val="both"/>
              <w:rPr>
                <w:rFonts w:ascii="Times New Roman" w:hAnsi="Times New Roman" w:cs="Times New Roman"/>
                <w:b/>
                <w:sz w:val="24"/>
                <w:szCs w:val="24"/>
              </w:rPr>
            </w:pPr>
            <w:r w:rsidRPr="0023761C">
              <w:rPr>
                <w:rFonts w:ascii="Times New Roman" w:hAnsi="Times New Roman" w:cs="Times New Roman"/>
                <w:b/>
                <w:sz w:val="24"/>
                <w:szCs w:val="24"/>
              </w:rPr>
              <w:t>=$88,875,000</w:t>
            </w:r>
          </w:p>
        </w:tc>
        <w:tc>
          <w:tcPr>
            <w:tcW w:w="1768" w:type="dxa"/>
          </w:tcPr>
          <w:p w14:paraId="42F8A8BD" w14:textId="37A703C1" w:rsidR="001C3F25" w:rsidRPr="0023761C" w:rsidRDefault="001C3F25" w:rsidP="0023761C">
            <w:pPr>
              <w:tabs>
                <w:tab w:val="left" w:pos="1950"/>
              </w:tabs>
              <w:spacing w:line="480" w:lineRule="auto"/>
              <w:jc w:val="both"/>
              <w:rPr>
                <w:rFonts w:ascii="Times New Roman" w:hAnsi="Times New Roman" w:cs="Times New Roman"/>
                <w:b/>
                <w:sz w:val="24"/>
                <w:szCs w:val="24"/>
              </w:rPr>
            </w:pPr>
            <w:r w:rsidRPr="0023761C">
              <w:rPr>
                <w:rFonts w:ascii="Times New Roman" w:hAnsi="Times New Roman" w:cs="Times New Roman"/>
                <w:b/>
                <w:sz w:val="24"/>
                <w:szCs w:val="24"/>
              </w:rPr>
              <w:t>=$85,875,000</w:t>
            </w:r>
          </w:p>
          <w:p w14:paraId="2735DFC9" w14:textId="77777777" w:rsidR="003D3FFA" w:rsidRPr="0023761C" w:rsidRDefault="003D3FFA" w:rsidP="0023761C">
            <w:pPr>
              <w:spacing w:line="480" w:lineRule="auto"/>
              <w:jc w:val="both"/>
              <w:rPr>
                <w:rFonts w:ascii="Times New Roman" w:hAnsi="Times New Roman" w:cs="Times New Roman"/>
                <w:b/>
                <w:sz w:val="24"/>
                <w:szCs w:val="24"/>
              </w:rPr>
            </w:pPr>
          </w:p>
        </w:tc>
        <w:tc>
          <w:tcPr>
            <w:tcW w:w="2150" w:type="dxa"/>
          </w:tcPr>
          <w:p w14:paraId="58D6E8AD" w14:textId="39BAA454" w:rsidR="003D3FFA" w:rsidRPr="0023761C" w:rsidRDefault="001C3F25" w:rsidP="0023761C">
            <w:pPr>
              <w:spacing w:line="480" w:lineRule="auto"/>
              <w:jc w:val="both"/>
              <w:rPr>
                <w:rFonts w:ascii="Times New Roman" w:hAnsi="Times New Roman" w:cs="Times New Roman"/>
                <w:sz w:val="24"/>
                <w:szCs w:val="24"/>
              </w:rPr>
            </w:pPr>
            <w:r w:rsidRPr="0023761C">
              <w:rPr>
                <w:rFonts w:ascii="Times New Roman" w:hAnsi="Times New Roman" w:cs="Times New Roman"/>
                <w:sz w:val="24"/>
                <w:szCs w:val="24"/>
              </w:rPr>
              <w:t>No hedge strategy is preferred</w:t>
            </w:r>
          </w:p>
        </w:tc>
      </w:tr>
    </w:tbl>
    <w:p w14:paraId="3DBBA1BE" w14:textId="36857372" w:rsidR="003D3FFA" w:rsidRPr="0023761C" w:rsidRDefault="003D3FFA" w:rsidP="0023761C">
      <w:pPr>
        <w:spacing w:line="480" w:lineRule="auto"/>
        <w:jc w:val="both"/>
        <w:rPr>
          <w:rFonts w:ascii="Times New Roman" w:hAnsi="Times New Roman" w:cs="Times New Roman"/>
          <w:b/>
          <w:sz w:val="24"/>
          <w:szCs w:val="24"/>
        </w:rPr>
      </w:pPr>
    </w:p>
    <w:p w14:paraId="3289CB20" w14:textId="1B591B0E" w:rsidR="00347D8D" w:rsidRPr="00D61B65" w:rsidRDefault="00D61B65" w:rsidP="00D61B65">
      <w:pPr>
        <w:spacing w:line="480" w:lineRule="auto"/>
        <w:jc w:val="both"/>
        <w:rPr>
          <w:rFonts w:ascii="Times New Roman" w:hAnsi="Times New Roman" w:cs="Times New Roman"/>
          <w:b/>
          <w:sz w:val="24"/>
          <w:szCs w:val="24"/>
        </w:rPr>
      </w:pPr>
      <w:r>
        <w:rPr>
          <w:rFonts w:ascii="Times New Roman" w:hAnsi="Times New Roman" w:cs="Times New Roman"/>
          <w:sz w:val="24"/>
          <w:szCs w:val="24"/>
        </w:rPr>
        <w:t xml:space="preserve">d.) </w:t>
      </w:r>
      <w:r w:rsidR="001C3F25" w:rsidRPr="00D61B65">
        <w:rPr>
          <w:rFonts w:ascii="Times New Roman" w:hAnsi="Times New Roman" w:cs="Times New Roman"/>
          <w:sz w:val="24"/>
          <w:szCs w:val="24"/>
        </w:rPr>
        <w:t xml:space="preserve">All these methods play </w:t>
      </w:r>
      <w:r w:rsidR="0046445F" w:rsidRPr="00D61B65">
        <w:rPr>
          <w:rFonts w:ascii="Times New Roman" w:hAnsi="Times New Roman" w:cs="Times New Roman"/>
          <w:sz w:val="24"/>
          <w:szCs w:val="24"/>
        </w:rPr>
        <w:t xml:space="preserve">a </w:t>
      </w:r>
      <w:r w:rsidR="001C3F25" w:rsidRPr="00D61B65">
        <w:rPr>
          <w:rFonts w:ascii="Times New Roman" w:hAnsi="Times New Roman" w:cs="Times New Roman"/>
          <w:sz w:val="24"/>
          <w:szCs w:val="24"/>
        </w:rPr>
        <w:t>key role in an organization. They are measures w</w:t>
      </w:r>
      <w:r w:rsidR="006120C6" w:rsidRPr="00D61B65">
        <w:rPr>
          <w:rFonts w:ascii="Times New Roman" w:hAnsi="Times New Roman" w:cs="Times New Roman"/>
          <w:sz w:val="24"/>
          <w:szCs w:val="24"/>
        </w:rPr>
        <w:t>hat</w:t>
      </w:r>
      <w:r w:rsidR="001C3F25" w:rsidRPr="00D61B65">
        <w:rPr>
          <w:rFonts w:ascii="Times New Roman" w:hAnsi="Times New Roman" w:cs="Times New Roman"/>
          <w:sz w:val="24"/>
          <w:szCs w:val="24"/>
        </w:rPr>
        <w:t xml:space="preserve"> a</w:t>
      </w:r>
      <w:r w:rsidR="007C7B3D" w:rsidRPr="00D61B65">
        <w:rPr>
          <w:rFonts w:ascii="Times New Roman" w:hAnsi="Times New Roman" w:cs="Times New Roman"/>
          <w:sz w:val="24"/>
          <w:szCs w:val="24"/>
        </w:rPr>
        <w:t xml:space="preserve"> </w:t>
      </w:r>
      <w:r w:rsidR="001C3F25" w:rsidRPr="00D61B65">
        <w:rPr>
          <w:rFonts w:ascii="Times New Roman" w:hAnsi="Times New Roman" w:cs="Times New Roman"/>
          <w:sz w:val="24"/>
          <w:szCs w:val="24"/>
        </w:rPr>
        <w:t>company can use to manage forex risks. The best strategy in each case always lies on that which minimizes the level of risks involved.</w:t>
      </w:r>
    </w:p>
    <w:p w14:paraId="21098C59" w14:textId="02A8E17C" w:rsidR="0023761C" w:rsidRPr="00D61B65" w:rsidRDefault="00FA3C52" w:rsidP="00D61B65">
      <w:pPr>
        <w:spacing w:line="480" w:lineRule="auto"/>
        <w:jc w:val="both"/>
        <w:rPr>
          <w:rFonts w:ascii="Times New Roman" w:hAnsi="Times New Roman" w:cs="Times New Roman"/>
          <w:sz w:val="24"/>
          <w:szCs w:val="24"/>
        </w:rPr>
      </w:pPr>
      <w:r w:rsidRPr="00D61B65">
        <w:rPr>
          <w:rFonts w:ascii="Times New Roman" w:hAnsi="Times New Roman" w:cs="Times New Roman"/>
          <w:sz w:val="24"/>
          <w:szCs w:val="24"/>
        </w:rPr>
        <w:t>In conclusion</w:t>
      </w:r>
      <w:r w:rsidR="0046445F" w:rsidRPr="00D61B65">
        <w:rPr>
          <w:rFonts w:ascii="Times New Roman" w:hAnsi="Times New Roman" w:cs="Times New Roman"/>
          <w:sz w:val="24"/>
          <w:szCs w:val="24"/>
        </w:rPr>
        <w:t>,</w:t>
      </w:r>
      <w:r w:rsidRPr="00D61B65">
        <w:rPr>
          <w:rFonts w:ascii="Times New Roman" w:hAnsi="Times New Roman" w:cs="Times New Roman"/>
          <w:sz w:val="24"/>
          <w:szCs w:val="24"/>
        </w:rPr>
        <w:t xml:space="preserve"> we can say all these methods are important to AIFS since they all give a choice to be relied upon </w:t>
      </w:r>
      <w:r w:rsidR="0046445F" w:rsidRPr="00D61B65">
        <w:rPr>
          <w:rFonts w:ascii="Times New Roman" w:hAnsi="Times New Roman" w:cs="Times New Roman"/>
          <w:sz w:val="24"/>
          <w:szCs w:val="24"/>
        </w:rPr>
        <w:t>at</w:t>
      </w:r>
      <w:r w:rsidRPr="00D61B65">
        <w:rPr>
          <w:rFonts w:ascii="Times New Roman" w:hAnsi="Times New Roman" w:cs="Times New Roman"/>
          <w:sz w:val="24"/>
          <w:szCs w:val="24"/>
        </w:rPr>
        <w:t xml:space="preserve"> different rates. The main reason behind this is </w:t>
      </w:r>
      <w:r w:rsidR="0046445F" w:rsidRPr="00D61B65">
        <w:rPr>
          <w:rFonts w:ascii="Times New Roman" w:hAnsi="Times New Roman" w:cs="Times New Roman"/>
          <w:sz w:val="24"/>
          <w:szCs w:val="24"/>
        </w:rPr>
        <w:t xml:space="preserve">the </w:t>
      </w:r>
      <w:r w:rsidRPr="00D61B65">
        <w:rPr>
          <w:rFonts w:ascii="Times New Roman" w:hAnsi="Times New Roman" w:cs="Times New Roman"/>
          <w:sz w:val="24"/>
          <w:szCs w:val="24"/>
        </w:rPr>
        <w:t xml:space="preserve">minimization of the total costs to be incurred to enhance </w:t>
      </w:r>
      <w:r w:rsidR="0046445F" w:rsidRPr="00D61B65">
        <w:rPr>
          <w:rFonts w:ascii="Times New Roman" w:hAnsi="Times New Roman" w:cs="Times New Roman"/>
          <w:sz w:val="24"/>
          <w:szCs w:val="24"/>
        </w:rPr>
        <w:t xml:space="preserve">the </w:t>
      </w:r>
      <w:r w:rsidRPr="00D61B65">
        <w:rPr>
          <w:rFonts w:ascii="Times New Roman" w:hAnsi="Times New Roman" w:cs="Times New Roman"/>
          <w:sz w:val="24"/>
          <w:szCs w:val="24"/>
        </w:rPr>
        <w:t>efficiency and smooth running of the business.</w:t>
      </w:r>
    </w:p>
    <w:p w14:paraId="709C233B" w14:textId="3F607247" w:rsidR="00E632DA" w:rsidRDefault="00E632DA" w:rsidP="0023761C">
      <w:pPr>
        <w:spacing w:line="480" w:lineRule="auto"/>
        <w:rPr>
          <w:rFonts w:ascii="Arial" w:hAnsi="Arial" w:cs="Arial"/>
          <w:color w:val="222222"/>
          <w:sz w:val="20"/>
          <w:szCs w:val="20"/>
          <w:shd w:val="clear" w:color="auto" w:fill="FFFFFF"/>
        </w:rPr>
      </w:pPr>
    </w:p>
    <w:p w14:paraId="7F0E3724" w14:textId="7F1D8AD6" w:rsidR="00E632DA" w:rsidRDefault="00E632DA" w:rsidP="0023761C">
      <w:pPr>
        <w:spacing w:line="480" w:lineRule="auto"/>
        <w:rPr>
          <w:rFonts w:ascii="Arial" w:hAnsi="Arial" w:cs="Arial"/>
          <w:color w:val="222222"/>
          <w:sz w:val="20"/>
          <w:szCs w:val="20"/>
          <w:shd w:val="clear" w:color="auto" w:fill="FFFFFF"/>
        </w:rPr>
      </w:pPr>
    </w:p>
    <w:p w14:paraId="2CF51368" w14:textId="11DC9837" w:rsidR="00E632DA" w:rsidRDefault="00E632DA" w:rsidP="0023761C">
      <w:pPr>
        <w:spacing w:line="480" w:lineRule="auto"/>
        <w:rPr>
          <w:rFonts w:ascii="Arial" w:hAnsi="Arial" w:cs="Arial"/>
          <w:color w:val="222222"/>
          <w:sz w:val="20"/>
          <w:szCs w:val="20"/>
          <w:shd w:val="clear" w:color="auto" w:fill="FFFFFF"/>
        </w:rPr>
      </w:pPr>
    </w:p>
    <w:p w14:paraId="19C7A3C4" w14:textId="7468E4F2" w:rsidR="00E632DA" w:rsidRDefault="00E632DA" w:rsidP="0023761C">
      <w:pPr>
        <w:spacing w:line="480" w:lineRule="auto"/>
        <w:rPr>
          <w:rFonts w:ascii="Arial" w:hAnsi="Arial" w:cs="Arial"/>
          <w:color w:val="222222"/>
          <w:sz w:val="20"/>
          <w:szCs w:val="20"/>
          <w:shd w:val="clear" w:color="auto" w:fill="FFFFFF"/>
        </w:rPr>
      </w:pPr>
    </w:p>
    <w:p w14:paraId="23DF0EE4" w14:textId="6156D9B1" w:rsidR="0023761C" w:rsidRPr="0023761C" w:rsidRDefault="0023761C" w:rsidP="0023761C">
      <w:pPr>
        <w:spacing w:line="480" w:lineRule="auto"/>
        <w:rPr>
          <w:rFonts w:ascii="Times New Roman" w:hAnsi="Times New Roman" w:cs="Times New Roman"/>
          <w:sz w:val="24"/>
          <w:szCs w:val="24"/>
        </w:rPr>
      </w:pPr>
      <w:r w:rsidRPr="0023761C">
        <w:rPr>
          <w:rFonts w:ascii="Times New Roman" w:hAnsi="Times New Roman" w:cs="Times New Roman"/>
          <w:sz w:val="24"/>
          <w:szCs w:val="24"/>
        </w:rPr>
        <w:br w:type="page"/>
      </w:r>
    </w:p>
    <w:p w14:paraId="62661E65" w14:textId="2D7E185F" w:rsidR="006120C6" w:rsidRPr="00F93378" w:rsidRDefault="0023761C" w:rsidP="00F93378">
      <w:pPr>
        <w:pStyle w:val="ListParagraph"/>
        <w:spacing w:line="480" w:lineRule="auto"/>
        <w:jc w:val="center"/>
        <w:rPr>
          <w:rFonts w:ascii="Times New Roman" w:hAnsi="Times New Roman" w:cs="Times New Roman"/>
          <w:b/>
          <w:sz w:val="24"/>
          <w:szCs w:val="24"/>
        </w:rPr>
      </w:pPr>
      <w:r w:rsidRPr="00F93378">
        <w:rPr>
          <w:rFonts w:ascii="Times New Roman" w:hAnsi="Times New Roman" w:cs="Times New Roman"/>
          <w:b/>
          <w:sz w:val="24"/>
          <w:szCs w:val="24"/>
        </w:rPr>
        <w:lastRenderedPageBreak/>
        <w:t>Reference</w:t>
      </w:r>
    </w:p>
    <w:p w14:paraId="5979ACC8" w14:textId="77777777" w:rsidR="0023761C" w:rsidRPr="0023761C" w:rsidRDefault="0023761C" w:rsidP="0023761C">
      <w:pPr>
        <w:pStyle w:val="ListParagraph"/>
        <w:spacing w:line="480" w:lineRule="auto"/>
        <w:rPr>
          <w:rFonts w:ascii="Times New Roman" w:hAnsi="Times New Roman" w:cs="Times New Roman"/>
          <w:sz w:val="24"/>
          <w:szCs w:val="24"/>
        </w:rPr>
      </w:pPr>
    </w:p>
    <w:p w14:paraId="3CC748A2" w14:textId="7E2C6BC9" w:rsidR="00E632DA" w:rsidRPr="0023761C" w:rsidRDefault="00E632DA" w:rsidP="00E632DA">
      <w:pPr>
        <w:spacing w:line="480" w:lineRule="auto"/>
        <w:ind w:left="720" w:hanging="720"/>
        <w:jc w:val="both"/>
        <w:rPr>
          <w:rFonts w:ascii="Times New Roman" w:hAnsi="Times New Roman" w:cs="Times New Roman"/>
          <w:sz w:val="24"/>
          <w:szCs w:val="24"/>
        </w:rPr>
      </w:pPr>
      <w:r>
        <w:rPr>
          <w:rFonts w:ascii="Arial" w:hAnsi="Arial" w:cs="Arial"/>
          <w:color w:val="222222"/>
          <w:sz w:val="20"/>
          <w:szCs w:val="20"/>
          <w:shd w:val="clear" w:color="auto" w:fill="FFFFFF"/>
        </w:rPr>
        <w:t xml:space="preserve">Bernstein, S. (2015). Does going public affect </w:t>
      </w:r>
      <w:bookmarkStart w:id="0" w:name="_GoBack"/>
      <w:bookmarkEnd w:id="0"/>
      <w:r w:rsidR="003C2537">
        <w:rPr>
          <w:rFonts w:ascii="Arial" w:hAnsi="Arial" w:cs="Arial"/>
          <w:color w:val="222222"/>
          <w:sz w:val="20"/>
          <w:szCs w:val="20"/>
          <w:shd w:val="clear" w:color="auto" w:fill="FFFFFF"/>
        </w:rPr>
        <w:t>innovation?</w:t>
      </w:r>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The Journal of Finance</w:t>
      </w:r>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70</w:t>
      </w:r>
      <w:r>
        <w:rPr>
          <w:rFonts w:ascii="Arial" w:hAnsi="Arial" w:cs="Arial"/>
          <w:color w:val="222222"/>
          <w:sz w:val="20"/>
          <w:szCs w:val="20"/>
          <w:shd w:val="clear" w:color="auto" w:fill="FFFFFF"/>
        </w:rPr>
        <w:t>(4), 1365-1403.</w:t>
      </w:r>
    </w:p>
    <w:p w14:paraId="443A306A" w14:textId="77777777" w:rsidR="00E632DA" w:rsidRDefault="00E632DA" w:rsidP="00E632DA">
      <w:pPr>
        <w:spacing w:line="480" w:lineRule="auto"/>
        <w:ind w:left="720" w:hanging="720"/>
        <w:jc w:val="both"/>
        <w:rPr>
          <w:rFonts w:ascii="Arial" w:hAnsi="Arial" w:cs="Arial"/>
          <w:color w:val="222222"/>
          <w:sz w:val="20"/>
          <w:szCs w:val="20"/>
          <w:shd w:val="clear" w:color="auto" w:fill="FFFFFF"/>
        </w:rPr>
      </w:pPr>
      <w:r>
        <w:rPr>
          <w:rFonts w:ascii="Arial" w:hAnsi="Arial" w:cs="Arial"/>
          <w:color w:val="222222"/>
          <w:sz w:val="20"/>
          <w:szCs w:val="20"/>
          <w:shd w:val="clear" w:color="auto" w:fill="FFFFFF"/>
        </w:rPr>
        <w:t>Crowther, D., &amp; Seifi, S. (Eds.). (2018). </w:t>
      </w:r>
      <w:r>
        <w:rPr>
          <w:rFonts w:ascii="Arial" w:hAnsi="Arial" w:cs="Arial"/>
          <w:i/>
          <w:iCs/>
          <w:color w:val="222222"/>
          <w:sz w:val="20"/>
          <w:szCs w:val="20"/>
          <w:shd w:val="clear" w:color="auto" w:fill="FFFFFF"/>
        </w:rPr>
        <w:t>Redefining Corporate Social Responsibility</w:t>
      </w:r>
      <w:r>
        <w:rPr>
          <w:rFonts w:ascii="Arial" w:hAnsi="Arial" w:cs="Arial"/>
          <w:color w:val="222222"/>
          <w:sz w:val="20"/>
          <w:szCs w:val="20"/>
          <w:shd w:val="clear" w:color="auto" w:fill="FFFFFF"/>
        </w:rPr>
        <w:t xml:space="preserve">. Emerald Group Publishing. </w:t>
      </w:r>
    </w:p>
    <w:p w14:paraId="076029E1" w14:textId="77777777" w:rsidR="00E632DA" w:rsidRDefault="00E632DA" w:rsidP="00E632DA">
      <w:pPr>
        <w:spacing w:line="480" w:lineRule="auto"/>
        <w:ind w:left="720" w:hanging="720"/>
        <w:jc w:val="both"/>
        <w:rPr>
          <w:rFonts w:ascii="Arial" w:hAnsi="Arial" w:cs="Arial"/>
          <w:color w:val="222222"/>
          <w:sz w:val="20"/>
          <w:szCs w:val="20"/>
          <w:shd w:val="clear" w:color="auto" w:fill="FFFFFF"/>
        </w:rPr>
      </w:pPr>
      <w:r>
        <w:rPr>
          <w:rFonts w:ascii="Arial" w:hAnsi="Arial" w:cs="Arial"/>
          <w:color w:val="222222"/>
          <w:sz w:val="20"/>
          <w:szCs w:val="20"/>
          <w:shd w:val="clear" w:color="auto" w:fill="FFFFFF"/>
        </w:rPr>
        <w:t>Grayson, D., &amp; Hodges, A. (2017). </w:t>
      </w:r>
      <w:r>
        <w:rPr>
          <w:rFonts w:ascii="Arial" w:hAnsi="Arial" w:cs="Arial"/>
          <w:i/>
          <w:iCs/>
          <w:color w:val="222222"/>
          <w:sz w:val="20"/>
          <w:szCs w:val="20"/>
          <w:shd w:val="clear" w:color="auto" w:fill="FFFFFF"/>
        </w:rPr>
        <w:t>Corporate social opportunity!: Seven steps to make corporate social responsibility work for your business</w:t>
      </w:r>
      <w:r>
        <w:rPr>
          <w:rFonts w:ascii="Arial" w:hAnsi="Arial" w:cs="Arial"/>
          <w:color w:val="222222"/>
          <w:sz w:val="20"/>
          <w:szCs w:val="20"/>
          <w:shd w:val="clear" w:color="auto" w:fill="FFFFFF"/>
        </w:rPr>
        <w:t xml:space="preserve">. Routledge. </w:t>
      </w:r>
    </w:p>
    <w:p w14:paraId="0F334846" w14:textId="77777777" w:rsidR="00E632DA" w:rsidRDefault="00E632DA" w:rsidP="00E632DA">
      <w:pPr>
        <w:spacing w:line="480" w:lineRule="auto"/>
        <w:ind w:left="720" w:hanging="720"/>
        <w:jc w:val="both"/>
        <w:rPr>
          <w:rFonts w:ascii="Arial" w:hAnsi="Arial" w:cs="Arial"/>
          <w:color w:val="222222"/>
          <w:sz w:val="20"/>
          <w:szCs w:val="20"/>
          <w:shd w:val="clear" w:color="auto" w:fill="FFFFFF"/>
        </w:rPr>
      </w:pPr>
      <w:r>
        <w:rPr>
          <w:rFonts w:ascii="Arial" w:hAnsi="Arial" w:cs="Arial"/>
          <w:color w:val="222222"/>
          <w:sz w:val="20"/>
          <w:szCs w:val="20"/>
          <w:shd w:val="clear" w:color="auto" w:fill="FFFFFF"/>
        </w:rPr>
        <w:t>Maksimovic, V., Phillips, G. M., &amp; Yang, L. (2017). </w:t>
      </w:r>
      <w:r>
        <w:rPr>
          <w:rFonts w:ascii="Arial" w:hAnsi="Arial" w:cs="Arial"/>
          <w:i/>
          <w:iCs/>
          <w:color w:val="222222"/>
          <w:sz w:val="20"/>
          <w:szCs w:val="20"/>
          <w:shd w:val="clear" w:color="auto" w:fill="FFFFFF"/>
        </w:rPr>
        <w:t>Do public firms respond to investment opportunities more than private firms? the impact of initial firm quality</w:t>
      </w:r>
      <w:r>
        <w:rPr>
          <w:rFonts w:ascii="Arial" w:hAnsi="Arial" w:cs="Arial"/>
          <w:color w:val="222222"/>
          <w:sz w:val="20"/>
          <w:szCs w:val="20"/>
          <w:shd w:val="clear" w:color="auto" w:fill="FFFFFF"/>
        </w:rPr>
        <w:t> (No. w24104). National Bureau of Economic Research.</w:t>
      </w:r>
    </w:p>
    <w:p w14:paraId="3D686D5D" w14:textId="77777777" w:rsidR="00E632DA" w:rsidRDefault="00E632DA" w:rsidP="00E632DA">
      <w:pPr>
        <w:spacing w:line="480" w:lineRule="auto"/>
        <w:ind w:left="720" w:hanging="720"/>
        <w:jc w:val="both"/>
        <w:rPr>
          <w:rFonts w:ascii="Arial" w:hAnsi="Arial" w:cs="Arial"/>
          <w:color w:val="222222"/>
          <w:sz w:val="20"/>
          <w:szCs w:val="20"/>
          <w:shd w:val="clear" w:color="auto" w:fill="FFFFFF"/>
        </w:rPr>
      </w:pPr>
      <w:r>
        <w:rPr>
          <w:rFonts w:ascii="Arial" w:hAnsi="Arial" w:cs="Arial"/>
          <w:color w:val="222222"/>
          <w:sz w:val="20"/>
          <w:szCs w:val="20"/>
          <w:shd w:val="clear" w:color="auto" w:fill="FFFFFF"/>
        </w:rPr>
        <w:t>McWilliams, A., &amp; Siegel, D. (2001). Corporate social responsibility: A theory of the firm perspective. </w:t>
      </w:r>
      <w:r>
        <w:rPr>
          <w:rFonts w:ascii="Arial" w:hAnsi="Arial" w:cs="Arial"/>
          <w:i/>
          <w:iCs/>
          <w:color w:val="222222"/>
          <w:sz w:val="20"/>
          <w:szCs w:val="20"/>
          <w:shd w:val="clear" w:color="auto" w:fill="FFFFFF"/>
        </w:rPr>
        <w:t>Academy of management review</w:t>
      </w:r>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26</w:t>
      </w:r>
      <w:r>
        <w:rPr>
          <w:rFonts w:ascii="Arial" w:hAnsi="Arial" w:cs="Arial"/>
          <w:color w:val="222222"/>
          <w:sz w:val="20"/>
          <w:szCs w:val="20"/>
          <w:shd w:val="clear" w:color="auto" w:fill="FFFFFF"/>
        </w:rPr>
        <w:t>(1), 117-127.</w:t>
      </w:r>
    </w:p>
    <w:p w14:paraId="120F175F" w14:textId="4E73E81C" w:rsidR="00347D8D" w:rsidRPr="0023761C" w:rsidRDefault="00E632DA" w:rsidP="0023761C">
      <w:pPr>
        <w:spacing w:line="480" w:lineRule="auto"/>
        <w:jc w:val="both"/>
        <w:rPr>
          <w:rFonts w:ascii="Times New Roman" w:hAnsi="Times New Roman" w:cs="Times New Roman"/>
          <w:sz w:val="24"/>
          <w:szCs w:val="24"/>
        </w:rPr>
      </w:pPr>
      <w:r>
        <w:rPr>
          <w:rFonts w:ascii="Arial" w:hAnsi="Arial" w:cs="Arial"/>
          <w:color w:val="222222"/>
          <w:sz w:val="20"/>
          <w:szCs w:val="20"/>
          <w:shd w:val="clear" w:color="auto" w:fill="FFFFFF"/>
        </w:rPr>
        <w:t>Guéant, O., &amp; Pu, J. (2017). Option pricing and hedging with execution costs and market impact. </w:t>
      </w:r>
      <w:r>
        <w:rPr>
          <w:rFonts w:ascii="Arial" w:hAnsi="Arial" w:cs="Arial"/>
          <w:i/>
          <w:iCs/>
          <w:color w:val="222222"/>
          <w:sz w:val="20"/>
          <w:szCs w:val="20"/>
          <w:shd w:val="clear" w:color="auto" w:fill="FFFFFF"/>
        </w:rPr>
        <w:t>Mathematical Finance</w:t>
      </w:r>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27</w:t>
      </w:r>
      <w:r>
        <w:rPr>
          <w:rFonts w:ascii="Arial" w:hAnsi="Arial" w:cs="Arial"/>
          <w:color w:val="222222"/>
          <w:sz w:val="20"/>
          <w:szCs w:val="20"/>
          <w:shd w:val="clear" w:color="auto" w:fill="FFFFFF"/>
        </w:rPr>
        <w:t>(3), 803-831.</w:t>
      </w:r>
    </w:p>
    <w:p w14:paraId="71127D82" w14:textId="6D65CB66" w:rsidR="00347D8D" w:rsidRPr="0023761C" w:rsidRDefault="00347D8D" w:rsidP="0023761C">
      <w:pPr>
        <w:spacing w:line="480" w:lineRule="auto"/>
        <w:jc w:val="both"/>
        <w:rPr>
          <w:rFonts w:ascii="Times New Roman" w:hAnsi="Times New Roman" w:cs="Times New Roman"/>
          <w:sz w:val="24"/>
          <w:szCs w:val="24"/>
        </w:rPr>
      </w:pPr>
    </w:p>
    <w:p w14:paraId="75390CE6" w14:textId="28B0D5B5" w:rsidR="00347D8D" w:rsidRPr="0023761C" w:rsidRDefault="00347D8D" w:rsidP="0023761C">
      <w:pPr>
        <w:spacing w:line="480" w:lineRule="auto"/>
        <w:jc w:val="both"/>
        <w:rPr>
          <w:rFonts w:ascii="Times New Roman" w:hAnsi="Times New Roman" w:cs="Times New Roman"/>
          <w:sz w:val="24"/>
          <w:szCs w:val="24"/>
        </w:rPr>
      </w:pPr>
    </w:p>
    <w:p w14:paraId="230347DD" w14:textId="4FE8AB39" w:rsidR="00347D8D" w:rsidRPr="0023761C" w:rsidRDefault="00347D8D" w:rsidP="0023761C">
      <w:pPr>
        <w:spacing w:line="480" w:lineRule="auto"/>
        <w:jc w:val="both"/>
        <w:rPr>
          <w:rFonts w:ascii="Times New Roman" w:hAnsi="Times New Roman" w:cs="Times New Roman"/>
          <w:sz w:val="24"/>
          <w:szCs w:val="24"/>
        </w:rPr>
      </w:pPr>
    </w:p>
    <w:p w14:paraId="2BFD7D8E" w14:textId="36C66DE1" w:rsidR="00347D8D" w:rsidRPr="0023761C" w:rsidRDefault="00347D8D" w:rsidP="0023761C">
      <w:pPr>
        <w:spacing w:line="480" w:lineRule="auto"/>
        <w:jc w:val="both"/>
        <w:rPr>
          <w:rFonts w:ascii="Times New Roman" w:hAnsi="Times New Roman" w:cs="Times New Roman"/>
          <w:sz w:val="24"/>
          <w:szCs w:val="24"/>
        </w:rPr>
      </w:pPr>
    </w:p>
    <w:p w14:paraId="75721A8A" w14:textId="35711D1D" w:rsidR="00347D8D" w:rsidRPr="0023761C" w:rsidRDefault="00347D8D" w:rsidP="0023761C">
      <w:pPr>
        <w:spacing w:line="480" w:lineRule="auto"/>
        <w:jc w:val="both"/>
        <w:rPr>
          <w:rFonts w:ascii="Times New Roman" w:hAnsi="Times New Roman" w:cs="Times New Roman"/>
          <w:sz w:val="24"/>
          <w:szCs w:val="24"/>
        </w:rPr>
      </w:pPr>
    </w:p>
    <w:p w14:paraId="4F76BA79" w14:textId="18DCA51A" w:rsidR="00347D8D" w:rsidRPr="0023761C" w:rsidRDefault="00347D8D" w:rsidP="0023761C">
      <w:pPr>
        <w:spacing w:line="480" w:lineRule="auto"/>
        <w:jc w:val="both"/>
        <w:rPr>
          <w:rFonts w:ascii="Times New Roman" w:hAnsi="Times New Roman" w:cs="Times New Roman"/>
          <w:sz w:val="24"/>
          <w:szCs w:val="24"/>
        </w:rPr>
      </w:pPr>
    </w:p>
    <w:p w14:paraId="63B6948F" w14:textId="6E6E220A" w:rsidR="00347D8D" w:rsidRPr="0023761C" w:rsidRDefault="00347D8D" w:rsidP="0023761C">
      <w:pPr>
        <w:spacing w:line="480" w:lineRule="auto"/>
        <w:jc w:val="both"/>
        <w:rPr>
          <w:rFonts w:ascii="Times New Roman" w:hAnsi="Times New Roman" w:cs="Times New Roman"/>
          <w:sz w:val="24"/>
          <w:szCs w:val="24"/>
        </w:rPr>
      </w:pPr>
    </w:p>
    <w:p w14:paraId="43D199E3" w14:textId="5B0981C4" w:rsidR="00347D8D" w:rsidRPr="0023761C" w:rsidRDefault="00347D8D" w:rsidP="0023761C">
      <w:pPr>
        <w:spacing w:line="480" w:lineRule="auto"/>
        <w:jc w:val="both"/>
        <w:rPr>
          <w:rFonts w:ascii="Times New Roman" w:hAnsi="Times New Roman" w:cs="Times New Roman"/>
          <w:sz w:val="24"/>
          <w:szCs w:val="24"/>
        </w:rPr>
      </w:pPr>
    </w:p>
    <w:p w14:paraId="7B69632A" w14:textId="77777777" w:rsidR="00347D8D" w:rsidRPr="0023761C" w:rsidRDefault="00347D8D" w:rsidP="0023761C">
      <w:pPr>
        <w:spacing w:line="480" w:lineRule="auto"/>
        <w:jc w:val="both"/>
        <w:rPr>
          <w:rFonts w:ascii="Times New Roman" w:hAnsi="Times New Roman" w:cs="Times New Roman"/>
          <w:sz w:val="24"/>
          <w:szCs w:val="24"/>
        </w:rPr>
      </w:pPr>
    </w:p>
    <w:sectPr w:rsidR="00347D8D" w:rsidRPr="0023761C">
      <w:headerReference w:type="default" r:id="rId7"/>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B0E2069" w14:textId="77777777" w:rsidR="006D7B3E" w:rsidRDefault="006D7B3E" w:rsidP="00B54EB5">
      <w:pPr>
        <w:spacing w:after="0" w:line="240" w:lineRule="auto"/>
      </w:pPr>
      <w:r>
        <w:separator/>
      </w:r>
    </w:p>
  </w:endnote>
  <w:endnote w:type="continuationSeparator" w:id="0">
    <w:p w14:paraId="284E1C93" w14:textId="77777777" w:rsidR="006D7B3E" w:rsidRDefault="006D7B3E" w:rsidP="00B54E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05681185"/>
      <w:docPartObj>
        <w:docPartGallery w:val="Page Numbers (Bottom of Page)"/>
        <w:docPartUnique/>
      </w:docPartObj>
    </w:sdtPr>
    <w:sdtEndPr>
      <w:rPr>
        <w:noProof/>
      </w:rPr>
    </w:sdtEndPr>
    <w:sdtContent>
      <w:p w14:paraId="21CE83C5" w14:textId="7CE7E577" w:rsidR="006A4C2C" w:rsidRDefault="006A4C2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AE2D0E0" w14:textId="77777777" w:rsidR="006A4C2C" w:rsidRDefault="006A4C2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BD7E668" w14:textId="77777777" w:rsidR="006D7B3E" w:rsidRDefault="006D7B3E" w:rsidP="00B54EB5">
      <w:pPr>
        <w:spacing w:after="0" w:line="240" w:lineRule="auto"/>
      </w:pPr>
      <w:r>
        <w:separator/>
      </w:r>
    </w:p>
  </w:footnote>
  <w:footnote w:type="continuationSeparator" w:id="0">
    <w:p w14:paraId="27DD1317" w14:textId="77777777" w:rsidR="006D7B3E" w:rsidRDefault="006D7B3E" w:rsidP="00B54EB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EAF15F2" w14:textId="6DAAC4CE" w:rsidR="005C1A03" w:rsidRDefault="0072533B" w:rsidP="0072533B">
    <w:pPr>
      <w:pStyle w:val="Header"/>
    </w:pPr>
    <w:r>
      <w:t>Hedging of risk</w:t>
    </w:r>
    <w:r>
      <w:tab/>
    </w:r>
    <w:r>
      <w:tab/>
      <w:t xml:space="preserve"> Surname </w:t>
    </w:r>
    <w:sdt>
      <w:sdtPr>
        <w:id w:val="-159593239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395F75"/>
    <w:multiLevelType w:val="hybridMultilevel"/>
    <w:tmpl w:val="CF1AD0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0CD2ED7"/>
    <w:multiLevelType w:val="hybridMultilevel"/>
    <w:tmpl w:val="5EE4EFB2"/>
    <w:lvl w:ilvl="0" w:tplc="A1AE40D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B430E8C"/>
    <w:multiLevelType w:val="hybridMultilevel"/>
    <w:tmpl w:val="629A0F04"/>
    <w:lvl w:ilvl="0" w:tplc="D550035C">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263901B2"/>
    <w:multiLevelType w:val="hybridMultilevel"/>
    <w:tmpl w:val="4DD0BD7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2FF04C21"/>
    <w:multiLevelType w:val="hybridMultilevel"/>
    <w:tmpl w:val="901E37A4"/>
    <w:lvl w:ilvl="0" w:tplc="0794250C">
      <w:start w:val="1"/>
      <w:numFmt w:val="lowerLetter"/>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3946A75"/>
    <w:multiLevelType w:val="hybridMultilevel"/>
    <w:tmpl w:val="FA10CDAE"/>
    <w:lvl w:ilvl="0" w:tplc="F4D2D6B2">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C611217"/>
    <w:multiLevelType w:val="hybridMultilevel"/>
    <w:tmpl w:val="1940314A"/>
    <w:lvl w:ilvl="0" w:tplc="DA801AD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DEE5D9A"/>
    <w:multiLevelType w:val="hybridMultilevel"/>
    <w:tmpl w:val="6E5C517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61E261C3"/>
    <w:multiLevelType w:val="hybridMultilevel"/>
    <w:tmpl w:val="9398A74A"/>
    <w:lvl w:ilvl="0" w:tplc="67B858B6">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74A94DD0"/>
    <w:multiLevelType w:val="hybridMultilevel"/>
    <w:tmpl w:val="C8701CE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79CB2CB9"/>
    <w:multiLevelType w:val="hybridMultilevel"/>
    <w:tmpl w:val="6D34C0E4"/>
    <w:lvl w:ilvl="0" w:tplc="368C1B16">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7D975F5C"/>
    <w:multiLevelType w:val="hybridMultilevel"/>
    <w:tmpl w:val="D6D06A4C"/>
    <w:lvl w:ilvl="0" w:tplc="CBC610D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7"/>
  </w:num>
  <w:num w:numId="2">
    <w:abstractNumId w:val="9"/>
  </w:num>
  <w:num w:numId="3">
    <w:abstractNumId w:val="3"/>
  </w:num>
  <w:num w:numId="4">
    <w:abstractNumId w:val="4"/>
  </w:num>
  <w:num w:numId="5">
    <w:abstractNumId w:val="1"/>
  </w:num>
  <w:num w:numId="6">
    <w:abstractNumId w:val="0"/>
  </w:num>
  <w:num w:numId="7">
    <w:abstractNumId w:val="10"/>
  </w:num>
  <w:num w:numId="8">
    <w:abstractNumId w:val="2"/>
  </w:num>
  <w:num w:numId="9">
    <w:abstractNumId w:val="11"/>
  </w:num>
  <w:num w:numId="10">
    <w:abstractNumId w:val="6"/>
  </w:num>
  <w:num w:numId="11">
    <w:abstractNumId w:val="5"/>
  </w:num>
  <w:num w:numId="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tDQzMTe0MDQ3MDMzMjJX0lEKTi0uzszPAykwqgUAuhK6DiwAAAA="/>
  </w:docVars>
  <w:rsids>
    <w:rsidRoot w:val="00564BDD"/>
    <w:rsid w:val="000040B1"/>
    <w:rsid w:val="0006158A"/>
    <w:rsid w:val="000644CD"/>
    <w:rsid w:val="000B2AD3"/>
    <w:rsid w:val="000E6CD8"/>
    <w:rsid w:val="001468CF"/>
    <w:rsid w:val="00167B9F"/>
    <w:rsid w:val="001C3F25"/>
    <w:rsid w:val="00227BFC"/>
    <w:rsid w:val="0023761C"/>
    <w:rsid w:val="002A0C06"/>
    <w:rsid w:val="00347D8D"/>
    <w:rsid w:val="00363BCC"/>
    <w:rsid w:val="003929FB"/>
    <w:rsid w:val="003B24FB"/>
    <w:rsid w:val="003C2537"/>
    <w:rsid w:val="003D3FFA"/>
    <w:rsid w:val="003D4B09"/>
    <w:rsid w:val="00447B2E"/>
    <w:rsid w:val="00451FD5"/>
    <w:rsid w:val="0046445F"/>
    <w:rsid w:val="00483E6F"/>
    <w:rsid w:val="004D1C0C"/>
    <w:rsid w:val="004E7B24"/>
    <w:rsid w:val="00552391"/>
    <w:rsid w:val="00564BDD"/>
    <w:rsid w:val="005C1A03"/>
    <w:rsid w:val="005F3136"/>
    <w:rsid w:val="006120C6"/>
    <w:rsid w:val="00661424"/>
    <w:rsid w:val="006A4C2C"/>
    <w:rsid w:val="006B274D"/>
    <w:rsid w:val="006D7B3E"/>
    <w:rsid w:val="00700051"/>
    <w:rsid w:val="0072533B"/>
    <w:rsid w:val="007C7B3D"/>
    <w:rsid w:val="007E0D0A"/>
    <w:rsid w:val="00834164"/>
    <w:rsid w:val="00851F0B"/>
    <w:rsid w:val="00877010"/>
    <w:rsid w:val="008A6E46"/>
    <w:rsid w:val="00910A09"/>
    <w:rsid w:val="00917347"/>
    <w:rsid w:val="00935D87"/>
    <w:rsid w:val="009F0D93"/>
    <w:rsid w:val="00A210CC"/>
    <w:rsid w:val="00A32961"/>
    <w:rsid w:val="00A41226"/>
    <w:rsid w:val="00A45A01"/>
    <w:rsid w:val="00AC2B3F"/>
    <w:rsid w:val="00B22487"/>
    <w:rsid w:val="00B54EB5"/>
    <w:rsid w:val="00B771BF"/>
    <w:rsid w:val="00B96859"/>
    <w:rsid w:val="00BA16B0"/>
    <w:rsid w:val="00BB5CB9"/>
    <w:rsid w:val="00C02552"/>
    <w:rsid w:val="00C1069B"/>
    <w:rsid w:val="00C353EA"/>
    <w:rsid w:val="00C356C4"/>
    <w:rsid w:val="00C72D40"/>
    <w:rsid w:val="00C86A39"/>
    <w:rsid w:val="00CE6946"/>
    <w:rsid w:val="00D07E08"/>
    <w:rsid w:val="00D61B65"/>
    <w:rsid w:val="00E1550E"/>
    <w:rsid w:val="00E60F6A"/>
    <w:rsid w:val="00E632DA"/>
    <w:rsid w:val="00EB687C"/>
    <w:rsid w:val="00F11D35"/>
    <w:rsid w:val="00F303FC"/>
    <w:rsid w:val="00F44A19"/>
    <w:rsid w:val="00F7200F"/>
    <w:rsid w:val="00F744CD"/>
    <w:rsid w:val="00F76151"/>
    <w:rsid w:val="00F93378"/>
    <w:rsid w:val="00FA3C52"/>
    <w:rsid w:val="00FC2C9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FC9D118"/>
  <w15:chartTrackingRefBased/>
  <w15:docId w15:val="{439C98F9-7A26-45E0-A041-D03C160EDF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F744CD"/>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A0C06"/>
    <w:pPr>
      <w:ind w:left="720"/>
      <w:contextualSpacing/>
    </w:pPr>
  </w:style>
  <w:style w:type="table" w:styleId="TableGrid">
    <w:name w:val="Table Grid"/>
    <w:basedOn w:val="TableNormal"/>
    <w:uiPriority w:val="39"/>
    <w:rsid w:val="00F761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54EB5"/>
    <w:pPr>
      <w:tabs>
        <w:tab w:val="center" w:pos="4513"/>
        <w:tab w:val="right" w:pos="9026"/>
      </w:tabs>
      <w:spacing w:after="0" w:line="240" w:lineRule="auto"/>
    </w:pPr>
  </w:style>
  <w:style w:type="character" w:customStyle="1" w:styleId="HeaderChar">
    <w:name w:val="Header Char"/>
    <w:basedOn w:val="DefaultParagraphFont"/>
    <w:link w:val="Header"/>
    <w:uiPriority w:val="99"/>
    <w:rsid w:val="00B54EB5"/>
  </w:style>
  <w:style w:type="paragraph" w:styleId="Footer">
    <w:name w:val="footer"/>
    <w:basedOn w:val="Normal"/>
    <w:link w:val="FooterChar"/>
    <w:uiPriority w:val="99"/>
    <w:unhideWhenUsed/>
    <w:rsid w:val="00B54EB5"/>
    <w:pPr>
      <w:tabs>
        <w:tab w:val="center" w:pos="4513"/>
        <w:tab w:val="right" w:pos="9026"/>
      </w:tabs>
      <w:spacing w:after="0" w:line="240" w:lineRule="auto"/>
    </w:pPr>
  </w:style>
  <w:style w:type="character" w:customStyle="1" w:styleId="FooterChar">
    <w:name w:val="Footer Char"/>
    <w:basedOn w:val="DefaultParagraphFont"/>
    <w:link w:val="Footer"/>
    <w:uiPriority w:val="99"/>
    <w:rsid w:val="00B54EB5"/>
  </w:style>
  <w:style w:type="paragraph" w:styleId="NoSpacing">
    <w:name w:val="No Spacing"/>
    <w:uiPriority w:val="1"/>
    <w:qFormat/>
    <w:rsid w:val="00552391"/>
    <w:pPr>
      <w:spacing w:after="0" w:line="240" w:lineRule="auto"/>
    </w:pPr>
  </w:style>
  <w:style w:type="paragraph" w:styleId="Title">
    <w:name w:val="Title"/>
    <w:basedOn w:val="Normal"/>
    <w:next w:val="Normal"/>
    <w:link w:val="TitleChar"/>
    <w:uiPriority w:val="10"/>
    <w:qFormat/>
    <w:rsid w:val="0055239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52391"/>
    <w:rPr>
      <w:rFonts w:asciiTheme="majorHAnsi" w:eastAsiaTheme="majorEastAsia" w:hAnsiTheme="majorHAnsi" w:cstheme="majorBidi"/>
      <w:spacing w:val="-10"/>
      <w:kern w:val="28"/>
      <w:sz w:val="56"/>
      <w:szCs w:val="56"/>
    </w:rPr>
  </w:style>
  <w:style w:type="paragraph" w:styleId="NormalWeb">
    <w:name w:val="Normal (Web)"/>
    <w:basedOn w:val="Normal"/>
    <w:uiPriority w:val="99"/>
    <w:unhideWhenUsed/>
    <w:rsid w:val="009F0D93"/>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9F0D93"/>
    <w:rPr>
      <w:color w:val="0000FF"/>
      <w:u w:val="single"/>
    </w:rPr>
  </w:style>
  <w:style w:type="character" w:styleId="Emphasis">
    <w:name w:val="Emphasis"/>
    <w:basedOn w:val="DefaultParagraphFont"/>
    <w:uiPriority w:val="20"/>
    <w:qFormat/>
    <w:rsid w:val="009F0D93"/>
    <w:rPr>
      <w:i/>
      <w:iCs/>
    </w:rPr>
  </w:style>
  <w:style w:type="character" w:styleId="UnresolvedMention">
    <w:name w:val="Unresolved Mention"/>
    <w:basedOn w:val="DefaultParagraphFont"/>
    <w:uiPriority w:val="99"/>
    <w:semiHidden/>
    <w:unhideWhenUsed/>
    <w:rsid w:val="00F11D35"/>
    <w:rPr>
      <w:color w:val="605E5C"/>
      <w:shd w:val="clear" w:color="auto" w:fill="E1DFDD"/>
    </w:rPr>
  </w:style>
  <w:style w:type="character" w:customStyle="1" w:styleId="Heading3Char">
    <w:name w:val="Heading 3 Char"/>
    <w:basedOn w:val="DefaultParagraphFont"/>
    <w:link w:val="Heading3"/>
    <w:uiPriority w:val="9"/>
    <w:rsid w:val="00F744CD"/>
    <w:rPr>
      <w:rFonts w:ascii="Times New Roman" w:eastAsia="Times New Roman" w:hAnsi="Times New Roman" w:cs="Times New Roman"/>
      <w:b/>
      <w:bCs/>
      <w:sz w:val="27"/>
      <w:szCs w:val="27"/>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034763">
      <w:bodyDiv w:val="1"/>
      <w:marLeft w:val="0"/>
      <w:marRight w:val="0"/>
      <w:marTop w:val="0"/>
      <w:marBottom w:val="0"/>
      <w:divBdr>
        <w:top w:val="none" w:sz="0" w:space="0" w:color="auto"/>
        <w:left w:val="none" w:sz="0" w:space="0" w:color="auto"/>
        <w:bottom w:val="none" w:sz="0" w:space="0" w:color="auto"/>
        <w:right w:val="none" w:sz="0" w:space="0" w:color="auto"/>
      </w:divBdr>
    </w:div>
    <w:div w:id="31030833">
      <w:bodyDiv w:val="1"/>
      <w:marLeft w:val="0"/>
      <w:marRight w:val="0"/>
      <w:marTop w:val="0"/>
      <w:marBottom w:val="0"/>
      <w:divBdr>
        <w:top w:val="none" w:sz="0" w:space="0" w:color="auto"/>
        <w:left w:val="none" w:sz="0" w:space="0" w:color="auto"/>
        <w:bottom w:val="none" w:sz="0" w:space="0" w:color="auto"/>
        <w:right w:val="none" w:sz="0" w:space="0" w:color="auto"/>
      </w:divBdr>
    </w:div>
    <w:div w:id="333993532">
      <w:bodyDiv w:val="1"/>
      <w:marLeft w:val="0"/>
      <w:marRight w:val="0"/>
      <w:marTop w:val="0"/>
      <w:marBottom w:val="0"/>
      <w:divBdr>
        <w:top w:val="none" w:sz="0" w:space="0" w:color="auto"/>
        <w:left w:val="none" w:sz="0" w:space="0" w:color="auto"/>
        <w:bottom w:val="none" w:sz="0" w:space="0" w:color="auto"/>
        <w:right w:val="none" w:sz="0" w:space="0" w:color="auto"/>
      </w:divBdr>
      <w:divsChild>
        <w:div w:id="157885536">
          <w:marLeft w:val="0"/>
          <w:marRight w:val="0"/>
          <w:marTop w:val="0"/>
          <w:marBottom w:val="0"/>
          <w:divBdr>
            <w:top w:val="none" w:sz="0" w:space="0" w:color="auto"/>
            <w:left w:val="none" w:sz="0" w:space="0" w:color="auto"/>
            <w:bottom w:val="none" w:sz="0" w:space="0" w:color="auto"/>
            <w:right w:val="none" w:sz="0" w:space="0" w:color="auto"/>
          </w:divBdr>
        </w:div>
      </w:divsChild>
    </w:div>
    <w:div w:id="360861298">
      <w:bodyDiv w:val="1"/>
      <w:marLeft w:val="0"/>
      <w:marRight w:val="0"/>
      <w:marTop w:val="0"/>
      <w:marBottom w:val="0"/>
      <w:divBdr>
        <w:top w:val="none" w:sz="0" w:space="0" w:color="auto"/>
        <w:left w:val="none" w:sz="0" w:space="0" w:color="auto"/>
        <w:bottom w:val="none" w:sz="0" w:space="0" w:color="auto"/>
        <w:right w:val="none" w:sz="0" w:space="0" w:color="auto"/>
      </w:divBdr>
      <w:divsChild>
        <w:div w:id="1129317517">
          <w:marLeft w:val="0"/>
          <w:marRight w:val="0"/>
          <w:marTop w:val="0"/>
          <w:marBottom w:val="0"/>
          <w:divBdr>
            <w:top w:val="none" w:sz="0" w:space="0" w:color="auto"/>
            <w:left w:val="none" w:sz="0" w:space="0" w:color="auto"/>
            <w:bottom w:val="none" w:sz="0" w:space="0" w:color="auto"/>
            <w:right w:val="none" w:sz="0" w:space="0" w:color="auto"/>
          </w:divBdr>
        </w:div>
        <w:div w:id="634068000">
          <w:marLeft w:val="0"/>
          <w:marRight w:val="0"/>
          <w:marTop w:val="0"/>
          <w:marBottom w:val="0"/>
          <w:divBdr>
            <w:top w:val="none" w:sz="0" w:space="0" w:color="auto"/>
            <w:left w:val="none" w:sz="0" w:space="0" w:color="auto"/>
            <w:bottom w:val="none" w:sz="0" w:space="0" w:color="auto"/>
            <w:right w:val="none" w:sz="0" w:space="0" w:color="auto"/>
          </w:divBdr>
        </w:div>
      </w:divsChild>
    </w:div>
    <w:div w:id="637224240">
      <w:bodyDiv w:val="1"/>
      <w:marLeft w:val="0"/>
      <w:marRight w:val="0"/>
      <w:marTop w:val="0"/>
      <w:marBottom w:val="0"/>
      <w:divBdr>
        <w:top w:val="none" w:sz="0" w:space="0" w:color="auto"/>
        <w:left w:val="none" w:sz="0" w:space="0" w:color="auto"/>
        <w:bottom w:val="none" w:sz="0" w:space="0" w:color="auto"/>
        <w:right w:val="none" w:sz="0" w:space="0" w:color="auto"/>
      </w:divBdr>
    </w:div>
    <w:div w:id="1034843224">
      <w:bodyDiv w:val="1"/>
      <w:marLeft w:val="0"/>
      <w:marRight w:val="0"/>
      <w:marTop w:val="0"/>
      <w:marBottom w:val="0"/>
      <w:divBdr>
        <w:top w:val="none" w:sz="0" w:space="0" w:color="auto"/>
        <w:left w:val="none" w:sz="0" w:space="0" w:color="auto"/>
        <w:bottom w:val="none" w:sz="0" w:space="0" w:color="auto"/>
        <w:right w:val="none" w:sz="0" w:space="0" w:color="auto"/>
      </w:divBdr>
    </w:div>
    <w:div w:id="1132944840">
      <w:bodyDiv w:val="1"/>
      <w:marLeft w:val="0"/>
      <w:marRight w:val="0"/>
      <w:marTop w:val="0"/>
      <w:marBottom w:val="0"/>
      <w:divBdr>
        <w:top w:val="none" w:sz="0" w:space="0" w:color="auto"/>
        <w:left w:val="none" w:sz="0" w:space="0" w:color="auto"/>
        <w:bottom w:val="none" w:sz="0" w:space="0" w:color="auto"/>
        <w:right w:val="none" w:sz="0" w:space="0" w:color="auto"/>
      </w:divBdr>
    </w:div>
    <w:div w:id="1209414807">
      <w:bodyDiv w:val="1"/>
      <w:marLeft w:val="0"/>
      <w:marRight w:val="0"/>
      <w:marTop w:val="0"/>
      <w:marBottom w:val="0"/>
      <w:divBdr>
        <w:top w:val="none" w:sz="0" w:space="0" w:color="auto"/>
        <w:left w:val="none" w:sz="0" w:space="0" w:color="auto"/>
        <w:bottom w:val="none" w:sz="0" w:space="0" w:color="auto"/>
        <w:right w:val="none" w:sz="0" w:space="0" w:color="auto"/>
      </w:divBdr>
    </w:div>
    <w:div w:id="1425108938">
      <w:bodyDiv w:val="1"/>
      <w:marLeft w:val="0"/>
      <w:marRight w:val="0"/>
      <w:marTop w:val="0"/>
      <w:marBottom w:val="0"/>
      <w:divBdr>
        <w:top w:val="none" w:sz="0" w:space="0" w:color="auto"/>
        <w:left w:val="none" w:sz="0" w:space="0" w:color="auto"/>
        <w:bottom w:val="none" w:sz="0" w:space="0" w:color="auto"/>
        <w:right w:val="none" w:sz="0" w:space="0" w:color="auto"/>
      </w:divBdr>
    </w:div>
    <w:div w:id="1454641754">
      <w:bodyDiv w:val="1"/>
      <w:marLeft w:val="0"/>
      <w:marRight w:val="0"/>
      <w:marTop w:val="0"/>
      <w:marBottom w:val="0"/>
      <w:divBdr>
        <w:top w:val="none" w:sz="0" w:space="0" w:color="auto"/>
        <w:left w:val="none" w:sz="0" w:space="0" w:color="auto"/>
        <w:bottom w:val="none" w:sz="0" w:space="0" w:color="auto"/>
        <w:right w:val="none" w:sz="0" w:space="0" w:color="auto"/>
      </w:divBdr>
      <w:divsChild>
        <w:div w:id="851379257">
          <w:marLeft w:val="0"/>
          <w:marRight w:val="0"/>
          <w:marTop w:val="0"/>
          <w:marBottom w:val="0"/>
          <w:divBdr>
            <w:top w:val="none" w:sz="0" w:space="0" w:color="auto"/>
            <w:left w:val="none" w:sz="0" w:space="0" w:color="auto"/>
            <w:bottom w:val="none" w:sz="0" w:space="0" w:color="auto"/>
            <w:right w:val="none" w:sz="0" w:space="0" w:color="auto"/>
          </w:divBdr>
        </w:div>
        <w:div w:id="92209571">
          <w:marLeft w:val="0"/>
          <w:marRight w:val="0"/>
          <w:marTop w:val="0"/>
          <w:marBottom w:val="0"/>
          <w:divBdr>
            <w:top w:val="none" w:sz="0" w:space="0" w:color="auto"/>
            <w:left w:val="none" w:sz="0" w:space="0" w:color="auto"/>
            <w:bottom w:val="none" w:sz="0" w:space="0" w:color="auto"/>
            <w:right w:val="none" w:sz="0" w:space="0" w:color="auto"/>
          </w:divBdr>
        </w:div>
      </w:divsChild>
    </w:div>
    <w:div w:id="1638297534">
      <w:bodyDiv w:val="1"/>
      <w:marLeft w:val="0"/>
      <w:marRight w:val="0"/>
      <w:marTop w:val="0"/>
      <w:marBottom w:val="0"/>
      <w:divBdr>
        <w:top w:val="none" w:sz="0" w:space="0" w:color="auto"/>
        <w:left w:val="none" w:sz="0" w:space="0" w:color="auto"/>
        <w:bottom w:val="none" w:sz="0" w:space="0" w:color="auto"/>
        <w:right w:val="none" w:sz="0" w:space="0" w:color="auto"/>
      </w:divBdr>
      <w:divsChild>
        <w:div w:id="734812567">
          <w:marLeft w:val="0"/>
          <w:marRight w:val="0"/>
          <w:marTop w:val="0"/>
          <w:marBottom w:val="0"/>
          <w:divBdr>
            <w:top w:val="none" w:sz="0" w:space="0" w:color="auto"/>
            <w:left w:val="none" w:sz="0" w:space="0" w:color="auto"/>
            <w:bottom w:val="none" w:sz="0" w:space="0" w:color="auto"/>
            <w:right w:val="none" w:sz="0" w:space="0" w:color="auto"/>
          </w:divBdr>
        </w:div>
        <w:div w:id="194464125">
          <w:marLeft w:val="0"/>
          <w:marRight w:val="0"/>
          <w:marTop w:val="0"/>
          <w:marBottom w:val="0"/>
          <w:divBdr>
            <w:top w:val="none" w:sz="0" w:space="0" w:color="auto"/>
            <w:left w:val="none" w:sz="0" w:space="0" w:color="auto"/>
            <w:bottom w:val="none" w:sz="0" w:space="0" w:color="auto"/>
            <w:right w:val="none" w:sz="0" w:space="0" w:color="auto"/>
          </w:divBdr>
        </w:div>
      </w:divsChild>
    </w:div>
    <w:div w:id="16598487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2098</Words>
  <Characters>11961</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Anders Kirui</dc:creator>
  <cp:keywords/>
  <dc:description/>
  <cp:lastModifiedBy>Anders Kirui</cp:lastModifiedBy>
  <cp:revision>2</cp:revision>
  <dcterms:created xsi:type="dcterms:W3CDTF">2019-04-17T10:27:00Z</dcterms:created>
  <dcterms:modified xsi:type="dcterms:W3CDTF">2019-04-17T10:27:00Z</dcterms:modified>
</cp:coreProperties>
</file>